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E5866" w:rsidRDefault="008E5866">
      <w:pPr>
        <w:widowControl/>
        <w:spacing w:before="120" w:after="12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F543E1" w:rsidRDefault="00F543E1">
      <w:pPr>
        <w:widowControl/>
        <w:spacing w:before="120" w:after="12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5C6D00" w:rsidRDefault="007F2547">
      <w:pPr>
        <w:widowControl/>
        <w:spacing w:before="120" w:after="12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ALLEGATO AL DOCUMENTO DEL CONSIGLIO DELLA CLASSE: 5°</w:t>
      </w:r>
      <w:r w:rsidR="00B8631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A</w:t>
      </w:r>
      <w:r w:rsidR="003A5E09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sia</w:t>
      </w:r>
    </w:p>
    <w:p w:rsidR="005C6D00" w:rsidRDefault="00F30265">
      <w:pPr>
        <w:widowControl/>
        <w:spacing w:before="120" w:after="120"/>
        <w:jc w:val="center"/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ANNO SCOLASTICO: 2020 /2021</w:t>
      </w:r>
    </w:p>
    <w:p w:rsidR="005C6D00" w:rsidRDefault="007F2547">
      <w:pPr>
        <w:widowControl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DISCIPLINA: </w:t>
      </w:r>
      <w:r w:rsidR="00C903E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Economia Politica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          </w:t>
      </w:r>
    </w:p>
    <w:p w:rsidR="005C6D00" w:rsidRDefault="00F30265">
      <w:pPr>
        <w:widowControl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Prof.:  Gianna Cera</w:t>
      </w:r>
    </w:p>
    <w:p w:rsidR="00FF4294" w:rsidRDefault="00FF4294">
      <w:pPr>
        <w:widowControl/>
        <w:jc w:val="center"/>
        <w:rPr>
          <w:rFonts w:ascii="Times New Roman" w:eastAsia="Times New Roman" w:hAnsi="Times New Roman" w:cs="Times New Roman"/>
          <w:b/>
          <w:color w:val="000000"/>
          <w:sz w:val="22"/>
          <w:szCs w:val="22"/>
        </w:rPr>
      </w:pPr>
    </w:p>
    <w:p w:rsidR="00FE195D" w:rsidRPr="00744DDE" w:rsidRDefault="007F2547" w:rsidP="00072B1B">
      <w:pPr>
        <w:widowControl/>
        <w:tabs>
          <w:tab w:val="left" w:pos="0"/>
          <w:tab w:val="left" w:pos="9180"/>
        </w:tabs>
        <w:spacing w:after="120"/>
        <w:ind w:right="45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44DD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Tempi previsti dai programmi ministeriali</w:t>
      </w:r>
      <w:r w:rsidRPr="00744DDE">
        <w:rPr>
          <w:rFonts w:ascii="Times New Roman" w:eastAsia="Times New Roman" w:hAnsi="Times New Roman" w:cs="Times New Roman"/>
          <w:color w:val="000000"/>
          <w:sz w:val="24"/>
          <w:szCs w:val="24"/>
        </w:rPr>
        <w:t>: ore settimanali</w:t>
      </w:r>
      <w:r w:rsidR="00851E6D" w:rsidRPr="00744DDE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 w:rsidR="00F3026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4 totale annuo 128</w:t>
      </w:r>
    </w:p>
    <w:p w:rsidR="005C6D00" w:rsidRPr="00F30265" w:rsidRDefault="00F30265" w:rsidP="00072B1B">
      <w:pPr>
        <w:widowControl/>
        <w:tabs>
          <w:tab w:val="left" w:pos="0"/>
          <w:tab w:val="left" w:pos="9180"/>
        </w:tabs>
        <w:spacing w:after="120"/>
        <w:ind w:right="45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30265">
        <w:rPr>
          <w:rFonts w:ascii="Times New Roman" w:hAnsi="Times New Roman" w:cs="Times New Roman"/>
          <w:color w:val="000000"/>
          <w:sz w:val="24"/>
          <w:szCs w:val="24"/>
        </w:rPr>
        <w:t xml:space="preserve">Ore </w:t>
      </w:r>
      <w:r w:rsidR="00121D57">
        <w:rPr>
          <w:rFonts w:ascii="Times New Roman" w:hAnsi="Times New Roman" w:cs="Times New Roman"/>
          <w:color w:val="000000"/>
          <w:sz w:val="24"/>
          <w:szCs w:val="24"/>
        </w:rPr>
        <w:t>svolte  in DAD 53</w:t>
      </w:r>
      <w:r w:rsidRPr="00F30265">
        <w:rPr>
          <w:rFonts w:ascii="Times New Roman" w:hAnsi="Times New Roman" w:cs="Times New Roman"/>
          <w:color w:val="000000"/>
          <w:sz w:val="24"/>
          <w:szCs w:val="24"/>
        </w:rPr>
        <w:t>, in presenz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a </w:t>
      </w:r>
      <w:r w:rsidR="003A49DD">
        <w:rPr>
          <w:rFonts w:ascii="Times New Roman" w:hAnsi="Times New Roman" w:cs="Times New Roman"/>
          <w:color w:val="000000"/>
          <w:sz w:val="24"/>
          <w:szCs w:val="24"/>
        </w:rPr>
        <w:t>38</w:t>
      </w:r>
      <w:r w:rsidRPr="00F3026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3F4E11">
        <w:rPr>
          <w:rFonts w:ascii="Times New Roman" w:hAnsi="Times New Roman" w:cs="Times New Roman"/>
          <w:color w:val="000000"/>
          <w:sz w:val="24"/>
          <w:szCs w:val="24"/>
        </w:rPr>
        <w:t xml:space="preserve">( calcolate fino al </w:t>
      </w:r>
      <w:r w:rsidR="003A49DD">
        <w:rPr>
          <w:rFonts w:ascii="Times New Roman" w:hAnsi="Times New Roman" w:cs="Times New Roman"/>
          <w:color w:val="000000"/>
          <w:sz w:val="24"/>
          <w:szCs w:val="24"/>
        </w:rPr>
        <w:t>12 maggio ). Ore svolte d</w:t>
      </w:r>
      <w:r w:rsidR="003F4E11">
        <w:rPr>
          <w:rFonts w:ascii="Times New Roman" w:hAnsi="Times New Roman" w:cs="Times New Roman"/>
          <w:color w:val="000000"/>
          <w:sz w:val="24"/>
          <w:szCs w:val="24"/>
        </w:rPr>
        <w:t>i Educazione Civica 12  di cui 8 in DAD e 4</w:t>
      </w:r>
      <w:r w:rsidR="003A49DD">
        <w:rPr>
          <w:rFonts w:ascii="Times New Roman" w:hAnsi="Times New Roman" w:cs="Times New Roman"/>
          <w:color w:val="000000"/>
          <w:sz w:val="24"/>
          <w:szCs w:val="24"/>
        </w:rPr>
        <w:t xml:space="preserve"> in presenza.</w:t>
      </w:r>
      <w:r w:rsidR="007F2547" w:rsidRPr="00F30265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</w:p>
    <w:p w:rsidR="005C6D00" w:rsidRPr="00775CD3" w:rsidRDefault="007F2547" w:rsidP="00744DDE">
      <w:pPr>
        <w:widowControl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75CD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1.  ATTIVITA’ DIDATTICA – TIPOLOGIA:</w:t>
      </w:r>
    </w:p>
    <w:p w:rsidR="002B38D4" w:rsidRPr="002B38D4" w:rsidRDefault="002B38D4" w:rsidP="002B38D4">
      <w:pPr>
        <w:pStyle w:val="Paragrafoelenco"/>
        <w:numPr>
          <w:ilvl w:val="0"/>
          <w:numId w:val="13"/>
        </w:numPr>
        <w:tabs>
          <w:tab w:val="left" w:pos="284"/>
        </w:tabs>
        <w:rPr>
          <w:rFonts w:ascii="Times New Roman" w:hAnsi="Times New Roman" w:cs="Times New Roman"/>
          <w:color w:val="000000"/>
          <w:sz w:val="24"/>
          <w:szCs w:val="24"/>
        </w:rPr>
      </w:pPr>
      <w:r w:rsidRPr="002B38D4">
        <w:rPr>
          <w:rFonts w:ascii="Times New Roman" w:eastAsia="Times New Roman" w:hAnsi="Times New Roman" w:cs="Times New Roman"/>
          <w:color w:val="000000"/>
          <w:sz w:val="24"/>
          <w:szCs w:val="24"/>
        </w:rPr>
        <w:t>Lezione frontale</w:t>
      </w:r>
    </w:p>
    <w:p w:rsidR="002B38D4" w:rsidRPr="002B38D4" w:rsidRDefault="002B38D4" w:rsidP="002B38D4">
      <w:pPr>
        <w:numPr>
          <w:ilvl w:val="0"/>
          <w:numId w:val="13"/>
        </w:numPr>
        <w:tabs>
          <w:tab w:val="left" w:pos="284"/>
        </w:tabs>
        <w:ind w:left="284" w:hanging="284"/>
        <w:rPr>
          <w:rFonts w:ascii="Times New Roman" w:hAnsi="Times New Roman" w:cs="Times New Roman"/>
          <w:color w:val="000000"/>
          <w:sz w:val="24"/>
          <w:szCs w:val="24"/>
        </w:rPr>
      </w:pPr>
      <w:r w:rsidRPr="002B38D4">
        <w:rPr>
          <w:rFonts w:ascii="Times New Roman" w:hAnsi="Times New Roman" w:cs="Times New Roman"/>
          <w:color w:val="000000"/>
          <w:sz w:val="24"/>
          <w:szCs w:val="24"/>
        </w:rPr>
        <w:t>Discussione collettiva</w:t>
      </w:r>
    </w:p>
    <w:p w:rsidR="002B38D4" w:rsidRPr="002B38D4" w:rsidRDefault="002B38D4" w:rsidP="002B38D4">
      <w:pPr>
        <w:numPr>
          <w:ilvl w:val="0"/>
          <w:numId w:val="13"/>
        </w:numPr>
        <w:tabs>
          <w:tab w:val="left" w:pos="284"/>
        </w:tabs>
        <w:ind w:left="284" w:hanging="284"/>
        <w:rPr>
          <w:rFonts w:ascii="Times New Roman" w:hAnsi="Times New Roman" w:cs="Times New Roman"/>
          <w:color w:val="000000"/>
          <w:sz w:val="24"/>
          <w:szCs w:val="24"/>
        </w:rPr>
      </w:pPr>
      <w:r w:rsidRPr="002B38D4">
        <w:rPr>
          <w:rFonts w:ascii="Times New Roman" w:hAnsi="Times New Roman" w:cs="Times New Roman"/>
          <w:color w:val="000000"/>
          <w:sz w:val="24"/>
          <w:szCs w:val="24"/>
        </w:rPr>
        <w:t>Insegnamento per problemi</w:t>
      </w:r>
    </w:p>
    <w:p w:rsidR="002B38D4" w:rsidRPr="002B38D4" w:rsidRDefault="002B38D4" w:rsidP="002B38D4">
      <w:pPr>
        <w:numPr>
          <w:ilvl w:val="0"/>
          <w:numId w:val="13"/>
        </w:numPr>
        <w:tabs>
          <w:tab w:val="left" w:pos="284"/>
        </w:tabs>
        <w:ind w:left="284" w:hanging="284"/>
        <w:rPr>
          <w:rFonts w:ascii="Times New Roman" w:hAnsi="Times New Roman" w:cs="Times New Roman"/>
          <w:color w:val="000000"/>
          <w:sz w:val="24"/>
          <w:szCs w:val="24"/>
        </w:rPr>
      </w:pPr>
      <w:r w:rsidRPr="002B38D4">
        <w:rPr>
          <w:rFonts w:ascii="Times New Roman" w:hAnsi="Times New Roman" w:cs="Times New Roman"/>
          <w:color w:val="000000"/>
          <w:sz w:val="24"/>
          <w:szCs w:val="24"/>
        </w:rPr>
        <w:t>Discussione di un problema, cercando di trovare insieme la soluzione</w:t>
      </w:r>
    </w:p>
    <w:p w:rsidR="005C6D00" w:rsidRPr="002B38D4" w:rsidRDefault="002B38D4" w:rsidP="002B38D4">
      <w:pPr>
        <w:numPr>
          <w:ilvl w:val="0"/>
          <w:numId w:val="13"/>
        </w:numPr>
        <w:tabs>
          <w:tab w:val="left" w:pos="284"/>
        </w:tabs>
        <w:ind w:left="284" w:hanging="284"/>
        <w:rPr>
          <w:rFonts w:ascii="Times New Roman" w:hAnsi="Times New Roman" w:cs="Times New Roman"/>
          <w:color w:val="000000"/>
          <w:sz w:val="24"/>
          <w:szCs w:val="24"/>
        </w:rPr>
      </w:pPr>
      <w:r w:rsidRPr="002B38D4">
        <w:rPr>
          <w:rFonts w:ascii="Times New Roman" w:hAnsi="Times New Roman" w:cs="Times New Roman"/>
          <w:color w:val="000000"/>
          <w:sz w:val="24"/>
          <w:szCs w:val="24"/>
        </w:rPr>
        <w:t xml:space="preserve">Didattica a distanza </w:t>
      </w:r>
    </w:p>
    <w:p w:rsidR="005C6D00" w:rsidRPr="00744DDE" w:rsidRDefault="005C6D00" w:rsidP="00072B1B">
      <w:pPr>
        <w:tabs>
          <w:tab w:val="left" w:pos="284"/>
        </w:tabs>
        <w:ind w:left="1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5C6D00" w:rsidRPr="00775CD3" w:rsidRDefault="007F2547" w:rsidP="00744DDE">
      <w:pPr>
        <w:widowControl/>
        <w:ind w:left="36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75CD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2., STRUMENTI, METODI E STRATEGIE DIDATTICHE PER IL CONSEGUIMENTO DEGLI OBIETTIV</w:t>
      </w:r>
      <w:r w:rsidR="00851E6D" w:rsidRPr="00775CD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I</w:t>
      </w:r>
      <w:r w:rsidRPr="00775CD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:</w:t>
      </w:r>
    </w:p>
    <w:p w:rsidR="002B38D4" w:rsidRPr="002B38D4" w:rsidRDefault="002B38D4" w:rsidP="002B38D4">
      <w:pPr>
        <w:numPr>
          <w:ilvl w:val="0"/>
          <w:numId w:val="14"/>
        </w:numPr>
        <w:tabs>
          <w:tab w:val="left" w:pos="284"/>
        </w:tabs>
        <w:ind w:left="284" w:hanging="284"/>
        <w:rPr>
          <w:rFonts w:ascii="Times New Roman" w:hAnsi="Times New Roman" w:cs="Times New Roman"/>
          <w:color w:val="000000"/>
          <w:sz w:val="24"/>
          <w:szCs w:val="24"/>
        </w:rPr>
      </w:pPr>
      <w:r w:rsidRPr="002B38D4">
        <w:rPr>
          <w:rFonts w:ascii="Times New Roman" w:hAnsi="Times New Roman" w:cs="Times New Roman"/>
          <w:color w:val="000000"/>
          <w:sz w:val="24"/>
          <w:szCs w:val="24"/>
        </w:rPr>
        <w:t>Libro di testo</w:t>
      </w:r>
    </w:p>
    <w:p w:rsidR="002B38D4" w:rsidRPr="002B38D4" w:rsidRDefault="002B38D4" w:rsidP="002B38D4">
      <w:pPr>
        <w:numPr>
          <w:ilvl w:val="0"/>
          <w:numId w:val="14"/>
        </w:numPr>
        <w:tabs>
          <w:tab w:val="left" w:pos="284"/>
        </w:tabs>
        <w:ind w:left="284" w:hanging="284"/>
        <w:rPr>
          <w:rFonts w:ascii="Times New Roman" w:hAnsi="Times New Roman" w:cs="Times New Roman"/>
          <w:color w:val="000000"/>
          <w:sz w:val="24"/>
          <w:szCs w:val="24"/>
        </w:rPr>
      </w:pPr>
      <w:r w:rsidRPr="002B38D4">
        <w:rPr>
          <w:rFonts w:ascii="Times New Roman" w:hAnsi="Times New Roman" w:cs="Times New Roman"/>
          <w:color w:val="000000"/>
          <w:sz w:val="24"/>
          <w:szCs w:val="24"/>
        </w:rPr>
        <w:t>Testi di leggi</w:t>
      </w:r>
    </w:p>
    <w:p w:rsidR="002B38D4" w:rsidRPr="002B38D4" w:rsidRDefault="002B38D4" w:rsidP="002B38D4">
      <w:pPr>
        <w:numPr>
          <w:ilvl w:val="0"/>
          <w:numId w:val="14"/>
        </w:numPr>
        <w:tabs>
          <w:tab w:val="left" w:pos="284"/>
        </w:tabs>
        <w:ind w:left="284" w:hanging="284"/>
        <w:rPr>
          <w:rFonts w:ascii="Times New Roman" w:hAnsi="Times New Roman" w:cs="Times New Roman"/>
          <w:color w:val="000000"/>
          <w:sz w:val="24"/>
          <w:szCs w:val="24"/>
        </w:rPr>
      </w:pPr>
      <w:r w:rsidRPr="002B38D4">
        <w:rPr>
          <w:rFonts w:ascii="Times New Roman" w:hAnsi="Times New Roman" w:cs="Times New Roman"/>
          <w:color w:val="000000"/>
          <w:sz w:val="24"/>
          <w:szCs w:val="24"/>
        </w:rPr>
        <w:t>Quotidiani</w:t>
      </w:r>
    </w:p>
    <w:p w:rsidR="002B38D4" w:rsidRPr="002B38D4" w:rsidRDefault="002B38D4" w:rsidP="002B38D4">
      <w:pPr>
        <w:numPr>
          <w:ilvl w:val="0"/>
          <w:numId w:val="14"/>
        </w:numPr>
        <w:tabs>
          <w:tab w:val="left" w:pos="284"/>
        </w:tabs>
        <w:ind w:left="284" w:hanging="284"/>
        <w:rPr>
          <w:rFonts w:ascii="Times New Roman" w:hAnsi="Times New Roman" w:cs="Times New Roman"/>
          <w:color w:val="000000"/>
          <w:sz w:val="24"/>
          <w:szCs w:val="24"/>
        </w:rPr>
      </w:pPr>
      <w:r w:rsidRPr="002B38D4">
        <w:rPr>
          <w:rFonts w:ascii="Times New Roman" w:hAnsi="Times New Roman" w:cs="Times New Roman"/>
          <w:color w:val="000000"/>
          <w:sz w:val="24"/>
          <w:szCs w:val="24"/>
        </w:rPr>
        <w:t>Schemi ed appunti personali</w:t>
      </w:r>
    </w:p>
    <w:p w:rsidR="002B38D4" w:rsidRPr="002B38D4" w:rsidRDefault="002B38D4" w:rsidP="002B38D4">
      <w:pPr>
        <w:numPr>
          <w:ilvl w:val="0"/>
          <w:numId w:val="14"/>
        </w:numPr>
        <w:tabs>
          <w:tab w:val="left" w:pos="284"/>
        </w:tabs>
        <w:ind w:left="284" w:hanging="284"/>
        <w:rPr>
          <w:rFonts w:ascii="Times New Roman" w:hAnsi="Times New Roman" w:cs="Times New Roman"/>
          <w:color w:val="000000"/>
          <w:sz w:val="24"/>
          <w:szCs w:val="24"/>
        </w:rPr>
      </w:pPr>
      <w:r w:rsidRPr="002B38D4">
        <w:rPr>
          <w:rFonts w:ascii="Times New Roman" w:hAnsi="Times New Roman" w:cs="Times New Roman"/>
          <w:color w:val="000000"/>
          <w:sz w:val="24"/>
          <w:szCs w:val="24"/>
        </w:rPr>
        <w:t>Costituzione</w:t>
      </w:r>
    </w:p>
    <w:p w:rsidR="002B38D4" w:rsidRPr="002B38D4" w:rsidRDefault="002B38D4" w:rsidP="002B38D4">
      <w:pPr>
        <w:numPr>
          <w:ilvl w:val="0"/>
          <w:numId w:val="14"/>
        </w:numPr>
        <w:tabs>
          <w:tab w:val="left" w:pos="284"/>
        </w:tabs>
        <w:ind w:left="284" w:hanging="284"/>
        <w:rPr>
          <w:rFonts w:ascii="Times New Roman" w:hAnsi="Times New Roman" w:cs="Times New Roman"/>
          <w:color w:val="000000"/>
          <w:sz w:val="24"/>
          <w:szCs w:val="24"/>
        </w:rPr>
      </w:pPr>
      <w:r w:rsidRPr="002B38D4">
        <w:rPr>
          <w:rFonts w:ascii="Times New Roman" w:hAnsi="Times New Roman" w:cs="Times New Roman"/>
          <w:color w:val="000000"/>
          <w:sz w:val="24"/>
          <w:szCs w:val="24"/>
        </w:rPr>
        <w:t>Codice Civile</w:t>
      </w:r>
    </w:p>
    <w:p w:rsidR="002B38D4" w:rsidRPr="002B38D4" w:rsidRDefault="002B38D4" w:rsidP="002B38D4">
      <w:pPr>
        <w:numPr>
          <w:ilvl w:val="0"/>
          <w:numId w:val="14"/>
        </w:numPr>
        <w:tabs>
          <w:tab w:val="left" w:pos="284"/>
        </w:tabs>
        <w:ind w:left="284" w:hanging="284"/>
        <w:rPr>
          <w:rFonts w:ascii="Times New Roman" w:hAnsi="Times New Roman" w:cs="Times New Roman"/>
          <w:color w:val="000000"/>
          <w:sz w:val="24"/>
          <w:szCs w:val="24"/>
        </w:rPr>
      </w:pPr>
      <w:r w:rsidRPr="002B38D4">
        <w:rPr>
          <w:rFonts w:ascii="Times New Roman" w:hAnsi="Times New Roman" w:cs="Times New Roman"/>
          <w:color w:val="000000"/>
          <w:sz w:val="24"/>
          <w:szCs w:val="24"/>
        </w:rPr>
        <w:t>Materiale propedeutico per lo svolgimento della didattica a distanza</w:t>
      </w:r>
    </w:p>
    <w:p w:rsidR="002B38D4" w:rsidRPr="002B38D4" w:rsidRDefault="002B38D4" w:rsidP="002B38D4">
      <w:pPr>
        <w:numPr>
          <w:ilvl w:val="0"/>
          <w:numId w:val="14"/>
        </w:numPr>
        <w:tabs>
          <w:tab w:val="left" w:pos="284"/>
        </w:tabs>
        <w:ind w:left="284" w:hanging="284"/>
        <w:rPr>
          <w:rFonts w:ascii="Times New Roman" w:hAnsi="Times New Roman" w:cs="Times New Roman"/>
          <w:color w:val="000000"/>
          <w:sz w:val="24"/>
          <w:szCs w:val="24"/>
        </w:rPr>
      </w:pPr>
      <w:r w:rsidRPr="002B38D4">
        <w:rPr>
          <w:rFonts w:ascii="Times New Roman" w:hAnsi="Times New Roman" w:cs="Times New Roman"/>
          <w:color w:val="000000"/>
          <w:sz w:val="24"/>
          <w:szCs w:val="24"/>
        </w:rPr>
        <w:t xml:space="preserve">Internet </w:t>
      </w:r>
    </w:p>
    <w:p w:rsidR="005C6D00" w:rsidRPr="00744DDE" w:rsidRDefault="005C6D00" w:rsidP="00072B1B">
      <w:pPr>
        <w:widowControl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</w:p>
    <w:p w:rsidR="005C6D00" w:rsidRPr="00775CD3" w:rsidRDefault="007F2547" w:rsidP="00744DDE">
      <w:pPr>
        <w:widowControl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75CD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3. STRUMENTI UTILIZZATI PER LA VERIFICA DELL’APPRENDIMENTO: </w:t>
      </w:r>
    </w:p>
    <w:p w:rsidR="00400E23" w:rsidRPr="00400E23" w:rsidRDefault="00400E23" w:rsidP="00400E23">
      <w:pPr>
        <w:numPr>
          <w:ilvl w:val="0"/>
          <w:numId w:val="15"/>
        </w:numPr>
        <w:tabs>
          <w:tab w:val="left" w:pos="284"/>
        </w:tabs>
        <w:rPr>
          <w:rFonts w:ascii="Times New Roman" w:hAnsi="Times New Roman" w:cs="Times New Roman"/>
          <w:color w:val="000000"/>
          <w:sz w:val="24"/>
          <w:szCs w:val="24"/>
        </w:rPr>
      </w:pPr>
      <w:r w:rsidRPr="00400E23">
        <w:rPr>
          <w:rFonts w:ascii="Times New Roman" w:hAnsi="Times New Roman" w:cs="Times New Roman"/>
          <w:color w:val="000000"/>
          <w:sz w:val="24"/>
          <w:szCs w:val="24"/>
        </w:rPr>
        <w:t>Indagine in itinere con verifiche informali</w:t>
      </w:r>
    </w:p>
    <w:p w:rsidR="00400E23" w:rsidRPr="00400E23" w:rsidRDefault="00400E23" w:rsidP="00400E23">
      <w:pPr>
        <w:numPr>
          <w:ilvl w:val="0"/>
          <w:numId w:val="15"/>
        </w:numPr>
        <w:tabs>
          <w:tab w:val="left" w:pos="284"/>
        </w:tabs>
        <w:ind w:left="284" w:hanging="284"/>
        <w:rPr>
          <w:rFonts w:ascii="Times New Roman" w:hAnsi="Times New Roman" w:cs="Times New Roman"/>
          <w:color w:val="000000"/>
          <w:sz w:val="24"/>
          <w:szCs w:val="24"/>
        </w:rPr>
      </w:pPr>
      <w:r w:rsidRPr="00400E23">
        <w:rPr>
          <w:rFonts w:ascii="Times New Roman" w:hAnsi="Times New Roman" w:cs="Times New Roman"/>
          <w:color w:val="000000"/>
          <w:sz w:val="24"/>
          <w:szCs w:val="24"/>
        </w:rPr>
        <w:t>Colloqui</w:t>
      </w:r>
    </w:p>
    <w:p w:rsidR="00400E23" w:rsidRPr="00400E23" w:rsidRDefault="00400E23" w:rsidP="00400E23">
      <w:pPr>
        <w:numPr>
          <w:ilvl w:val="0"/>
          <w:numId w:val="15"/>
        </w:numPr>
        <w:tabs>
          <w:tab w:val="left" w:pos="284"/>
        </w:tabs>
        <w:ind w:left="284" w:hanging="284"/>
        <w:rPr>
          <w:rFonts w:ascii="Times New Roman" w:hAnsi="Times New Roman" w:cs="Times New Roman"/>
          <w:color w:val="000000"/>
          <w:sz w:val="24"/>
          <w:szCs w:val="24"/>
        </w:rPr>
      </w:pPr>
      <w:r w:rsidRPr="00400E23">
        <w:rPr>
          <w:rFonts w:ascii="Times New Roman" w:hAnsi="Times New Roman" w:cs="Times New Roman"/>
          <w:color w:val="000000"/>
          <w:sz w:val="24"/>
          <w:szCs w:val="24"/>
        </w:rPr>
        <w:t>Interrogazioni orali</w:t>
      </w:r>
    </w:p>
    <w:p w:rsidR="00400E23" w:rsidRPr="00400E23" w:rsidRDefault="00400E23" w:rsidP="00400E23">
      <w:pPr>
        <w:numPr>
          <w:ilvl w:val="0"/>
          <w:numId w:val="15"/>
        </w:numPr>
        <w:tabs>
          <w:tab w:val="left" w:pos="284"/>
        </w:tabs>
        <w:ind w:left="284" w:hanging="284"/>
        <w:rPr>
          <w:rFonts w:ascii="Times New Roman" w:hAnsi="Times New Roman" w:cs="Times New Roman"/>
          <w:color w:val="000000"/>
          <w:sz w:val="24"/>
          <w:szCs w:val="24"/>
        </w:rPr>
      </w:pPr>
      <w:r w:rsidRPr="00400E23">
        <w:rPr>
          <w:rFonts w:ascii="Times New Roman" w:hAnsi="Times New Roman" w:cs="Times New Roman"/>
          <w:color w:val="000000"/>
          <w:sz w:val="24"/>
          <w:szCs w:val="24"/>
        </w:rPr>
        <w:t>Prove semi strutturate</w:t>
      </w:r>
    </w:p>
    <w:p w:rsidR="00400E23" w:rsidRPr="00400E23" w:rsidRDefault="00400E23" w:rsidP="00400E23">
      <w:pPr>
        <w:numPr>
          <w:ilvl w:val="0"/>
          <w:numId w:val="15"/>
        </w:numPr>
        <w:tabs>
          <w:tab w:val="left" w:pos="284"/>
        </w:tabs>
        <w:ind w:left="284" w:hanging="284"/>
        <w:rPr>
          <w:rFonts w:ascii="Times New Roman" w:hAnsi="Times New Roman" w:cs="Times New Roman"/>
          <w:color w:val="000000"/>
          <w:sz w:val="24"/>
          <w:szCs w:val="24"/>
        </w:rPr>
      </w:pPr>
      <w:r w:rsidRPr="00400E23">
        <w:rPr>
          <w:rFonts w:ascii="Times New Roman" w:hAnsi="Times New Roman" w:cs="Times New Roman"/>
          <w:color w:val="000000"/>
          <w:sz w:val="24"/>
          <w:szCs w:val="24"/>
        </w:rPr>
        <w:t>Prove strutturate</w:t>
      </w:r>
    </w:p>
    <w:p w:rsidR="00400E23" w:rsidRPr="00400E23" w:rsidRDefault="00400E23" w:rsidP="00400E23">
      <w:pPr>
        <w:numPr>
          <w:ilvl w:val="0"/>
          <w:numId w:val="15"/>
        </w:numPr>
        <w:tabs>
          <w:tab w:val="left" w:pos="284"/>
        </w:tabs>
        <w:ind w:left="284" w:hanging="284"/>
        <w:rPr>
          <w:rFonts w:ascii="Times New Roman" w:hAnsi="Times New Roman" w:cs="Times New Roman"/>
          <w:color w:val="000000"/>
          <w:sz w:val="24"/>
          <w:szCs w:val="24"/>
        </w:rPr>
      </w:pPr>
      <w:r w:rsidRPr="00400E23">
        <w:rPr>
          <w:rFonts w:ascii="Times New Roman" w:hAnsi="Times New Roman" w:cs="Times New Roman"/>
          <w:color w:val="000000"/>
          <w:sz w:val="24"/>
          <w:szCs w:val="24"/>
        </w:rPr>
        <w:t>Test di verifica variamente strutturati</w:t>
      </w:r>
    </w:p>
    <w:p w:rsidR="005C6D00" w:rsidRPr="00744DDE" w:rsidRDefault="005C6D00" w:rsidP="00744DDE">
      <w:pPr>
        <w:tabs>
          <w:tab w:val="left" w:pos="284"/>
        </w:tabs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5C6D00" w:rsidRPr="00775CD3" w:rsidRDefault="007F2547" w:rsidP="00744DDE">
      <w:pPr>
        <w:widowControl/>
        <w:numPr>
          <w:ilvl w:val="0"/>
          <w:numId w:val="2"/>
        </w:numPr>
        <w:ind w:left="36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775CD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EVENTUALI FATTORI CHE HANNO OSTACOLATO IL PROCESSO DI INSEGNAMENTO-APPRENDIMENTO:</w:t>
      </w:r>
    </w:p>
    <w:p w:rsidR="00400E23" w:rsidRPr="00744DDE" w:rsidRDefault="00400E23" w:rsidP="00400E23">
      <w:pPr>
        <w:widowControl/>
        <w:ind w:left="360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</w:p>
    <w:p w:rsidR="00D63901" w:rsidRDefault="00400E23" w:rsidP="00072B1B">
      <w:pPr>
        <w:widowControl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L’attività did</w:t>
      </w:r>
      <w:r w:rsidR="00E42E83">
        <w:rPr>
          <w:rFonts w:ascii="Times New Roman" w:eastAsia="Times New Roman" w:hAnsi="Times New Roman" w:cs="Times New Roman"/>
          <w:color w:val="000000"/>
          <w:sz w:val="24"/>
          <w:szCs w:val="24"/>
        </w:rPr>
        <w:t>attica a distanza ha sia rallentato lo svolgimento del Modulo 4 sia reso impossibile la trattazione del Modulo 5.</w:t>
      </w:r>
    </w:p>
    <w:p w:rsidR="00F05D42" w:rsidRPr="00744DDE" w:rsidRDefault="00400E23" w:rsidP="00E42E83">
      <w:pPr>
        <w:widowControl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5C6D00" w:rsidRPr="00775CD3" w:rsidRDefault="007F2547" w:rsidP="00072B1B">
      <w:pPr>
        <w:widowControl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775CD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5. OBIETTIVI RAGGIUNTI DALLA CLASSE:</w:t>
      </w:r>
    </w:p>
    <w:p w:rsidR="000D027D" w:rsidRPr="00400E23" w:rsidRDefault="007F2547" w:rsidP="00EA4AF8">
      <w:pPr>
        <w:widowControl/>
        <w:numPr>
          <w:ilvl w:val="0"/>
          <w:numId w:val="4"/>
        </w:numPr>
        <w:ind w:left="714" w:hanging="35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44DD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Interesse e impegno nella partecipazione al dialogo educativo, organizzazione e metodo di studio:</w:t>
      </w:r>
    </w:p>
    <w:p w:rsidR="00400E23" w:rsidRPr="00744DDE" w:rsidRDefault="00400E23" w:rsidP="00400E23">
      <w:pPr>
        <w:widowControl/>
        <w:ind w:left="714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400E23" w:rsidRPr="00400E23" w:rsidRDefault="007F2547" w:rsidP="00400E23">
      <w:pPr>
        <w:pStyle w:val="Paragrafoelenco"/>
        <w:numPr>
          <w:ilvl w:val="0"/>
          <w:numId w:val="16"/>
        </w:numPr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744DD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="00400E23">
        <w:rPr>
          <w:rFonts w:ascii="Times New Roman" w:hAnsi="Times New Roman" w:cs="Times New Roman"/>
          <w:sz w:val="24"/>
          <w:szCs w:val="24"/>
        </w:rPr>
        <w:t>Gli alunni sono stati diligenti pertanto il profitto</w:t>
      </w:r>
      <w:r w:rsidR="00910A9A">
        <w:rPr>
          <w:rFonts w:ascii="Times New Roman" w:hAnsi="Times New Roman" w:cs="Times New Roman"/>
          <w:sz w:val="24"/>
          <w:szCs w:val="24"/>
        </w:rPr>
        <w:t xml:space="preserve"> mediamente</w:t>
      </w:r>
      <w:r w:rsidR="00400E23">
        <w:rPr>
          <w:rFonts w:ascii="Times New Roman" w:hAnsi="Times New Roman" w:cs="Times New Roman"/>
          <w:sz w:val="24"/>
          <w:szCs w:val="24"/>
        </w:rPr>
        <w:t xml:space="preserve"> raggiunto è </w:t>
      </w:r>
      <w:r w:rsidR="00910A9A">
        <w:rPr>
          <w:rFonts w:ascii="Times New Roman" w:hAnsi="Times New Roman" w:cs="Times New Roman"/>
          <w:sz w:val="24"/>
          <w:szCs w:val="24"/>
        </w:rPr>
        <w:t xml:space="preserve">più che </w:t>
      </w:r>
      <w:r w:rsidR="00400E23">
        <w:rPr>
          <w:rFonts w:ascii="Times New Roman" w:hAnsi="Times New Roman" w:cs="Times New Roman"/>
          <w:sz w:val="24"/>
          <w:szCs w:val="24"/>
        </w:rPr>
        <w:t xml:space="preserve">discreto. La </w:t>
      </w:r>
      <w:r w:rsidR="00E853F4">
        <w:rPr>
          <w:rFonts w:ascii="Times New Roman" w:hAnsi="Times New Roman" w:cs="Times New Roman"/>
          <w:sz w:val="24"/>
          <w:szCs w:val="24"/>
        </w:rPr>
        <w:t>partecipazione risulta</w:t>
      </w:r>
      <w:r w:rsidR="00400E23">
        <w:rPr>
          <w:rFonts w:ascii="Times New Roman" w:hAnsi="Times New Roman" w:cs="Times New Roman"/>
          <w:sz w:val="24"/>
          <w:szCs w:val="24"/>
        </w:rPr>
        <w:t xml:space="preserve"> didattica, nonostante i continui incoraggiamenti</w:t>
      </w:r>
      <w:r w:rsidR="0081690E">
        <w:rPr>
          <w:rFonts w:ascii="Times New Roman" w:hAnsi="Times New Roman" w:cs="Times New Roman"/>
          <w:sz w:val="24"/>
          <w:szCs w:val="24"/>
        </w:rPr>
        <w:t xml:space="preserve"> i</w:t>
      </w:r>
      <w:r w:rsidR="00400E23">
        <w:rPr>
          <w:rFonts w:ascii="Times New Roman" w:hAnsi="Times New Roman" w:cs="Times New Roman"/>
          <w:sz w:val="24"/>
          <w:szCs w:val="24"/>
        </w:rPr>
        <w:t xml:space="preserve"> ragazzi si </w:t>
      </w:r>
      <w:r w:rsidR="00400E23" w:rsidRPr="00400E23">
        <w:rPr>
          <w:rFonts w:ascii="Times New Roman" w:hAnsi="Times New Roman" w:cs="Times New Roman"/>
          <w:sz w:val="24"/>
          <w:szCs w:val="24"/>
        </w:rPr>
        <w:t>sono dimostrati poco inclini al dibattito e all’interazione attiva</w:t>
      </w:r>
      <w:r w:rsidR="0081690E">
        <w:rPr>
          <w:rFonts w:ascii="Times New Roman" w:hAnsi="Times New Roman" w:cs="Times New Roman"/>
          <w:sz w:val="24"/>
          <w:szCs w:val="24"/>
        </w:rPr>
        <w:t>, è doveroso però</w:t>
      </w:r>
      <w:r w:rsidR="00240D80">
        <w:rPr>
          <w:rFonts w:ascii="Times New Roman" w:hAnsi="Times New Roman" w:cs="Times New Roman"/>
          <w:sz w:val="24"/>
          <w:szCs w:val="24"/>
        </w:rPr>
        <w:t>,</w:t>
      </w:r>
      <w:r w:rsidR="0081690E">
        <w:rPr>
          <w:rFonts w:ascii="Times New Roman" w:hAnsi="Times New Roman" w:cs="Times New Roman"/>
          <w:sz w:val="24"/>
          <w:szCs w:val="24"/>
        </w:rPr>
        <w:t xml:space="preserve"> sottolineare che </w:t>
      </w:r>
      <w:r w:rsidR="0081690E">
        <w:rPr>
          <w:rFonts w:ascii="Times New Roman" w:hAnsi="Times New Roman" w:cs="Times New Roman"/>
          <w:sz w:val="24"/>
          <w:szCs w:val="24"/>
        </w:rPr>
        <w:lastRenderedPageBreak/>
        <w:t xml:space="preserve">durante l’ultimo periodo scolastico si è notata una timida condivisione </w:t>
      </w:r>
      <w:r w:rsidR="00240D80">
        <w:rPr>
          <w:rFonts w:ascii="Times New Roman" w:hAnsi="Times New Roman" w:cs="Times New Roman"/>
          <w:sz w:val="24"/>
          <w:szCs w:val="24"/>
        </w:rPr>
        <w:t xml:space="preserve">alla conversazione. </w:t>
      </w:r>
      <w:r w:rsidR="00400E23" w:rsidRPr="00400E23">
        <w:rPr>
          <w:rFonts w:ascii="Times New Roman" w:hAnsi="Times New Roman" w:cs="Times New Roman"/>
          <w:sz w:val="24"/>
          <w:szCs w:val="24"/>
        </w:rPr>
        <w:t>L’insegnante, nel proporre la materia, ha voluto porre l’accento sui concetti fondamentali, soprattutto durante la DAD, consentendo così di avere un quad</w:t>
      </w:r>
      <w:r w:rsidR="00400E23">
        <w:rPr>
          <w:rFonts w:ascii="Times New Roman" w:hAnsi="Times New Roman" w:cs="Times New Roman"/>
          <w:sz w:val="24"/>
          <w:szCs w:val="24"/>
        </w:rPr>
        <w:t>ro complessivo della disciplina. T</w:t>
      </w:r>
      <w:r w:rsidR="00400E23" w:rsidRPr="00400E23">
        <w:rPr>
          <w:rFonts w:ascii="Times New Roman" w:hAnsi="Times New Roman" w:cs="Times New Roman"/>
          <w:sz w:val="24"/>
          <w:szCs w:val="24"/>
        </w:rPr>
        <w:t xml:space="preserve">ale metodo ha permesso agli alunni di organizzarsi nello studio in modo proficuo e non dispersivo. </w:t>
      </w:r>
    </w:p>
    <w:p w:rsidR="00400E23" w:rsidRPr="009806A4" w:rsidRDefault="00400E23" w:rsidP="00400E23">
      <w:pPr>
        <w:pStyle w:val="Paragrafoelenco"/>
        <w:numPr>
          <w:ilvl w:val="0"/>
          <w:numId w:val="1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3389F">
        <w:rPr>
          <w:rFonts w:ascii="Times New Roman" w:hAnsi="Times New Roman" w:cs="Times New Roman"/>
          <w:sz w:val="24"/>
          <w:szCs w:val="24"/>
        </w:rPr>
        <w:t xml:space="preserve"> Alcuni alunni hanno dimostrato una particolare attitudine per la materia avvalorata dall’applicazione costante nello studio.</w:t>
      </w:r>
    </w:p>
    <w:p w:rsidR="00400E23" w:rsidRPr="009806A4" w:rsidRDefault="00400E23" w:rsidP="00400E23">
      <w:pPr>
        <w:pStyle w:val="Paragrafoelenco"/>
        <w:numPr>
          <w:ilvl w:val="0"/>
          <w:numId w:val="16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L’intere</w:t>
      </w:r>
      <w:r w:rsidR="00910A9A">
        <w:rPr>
          <w:rFonts w:ascii="Times New Roman" w:hAnsi="Times New Roman" w:cs="Times New Roman"/>
          <w:sz w:val="24"/>
          <w:szCs w:val="24"/>
        </w:rPr>
        <w:t>sse è stato regolare.</w:t>
      </w:r>
    </w:p>
    <w:p w:rsidR="00400E23" w:rsidRPr="00910A9A" w:rsidRDefault="00400E23" w:rsidP="00910A9A">
      <w:pPr>
        <w:pStyle w:val="Paragrafoelenco"/>
        <w:numPr>
          <w:ilvl w:val="0"/>
          <w:numId w:val="16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910A9A">
        <w:rPr>
          <w:rFonts w:ascii="Times New Roman" w:hAnsi="Times New Roman" w:cs="Times New Roman"/>
          <w:sz w:val="24"/>
          <w:szCs w:val="24"/>
        </w:rPr>
        <w:t xml:space="preserve">La costanza ha permesso di raggiungere risultati </w:t>
      </w:r>
      <w:r w:rsidR="00E853F4">
        <w:rPr>
          <w:rFonts w:ascii="Times New Roman" w:hAnsi="Times New Roman" w:cs="Times New Roman"/>
          <w:sz w:val="24"/>
          <w:szCs w:val="24"/>
        </w:rPr>
        <w:t xml:space="preserve">più che </w:t>
      </w:r>
      <w:r w:rsidRPr="00910A9A">
        <w:rPr>
          <w:rFonts w:ascii="Times New Roman" w:hAnsi="Times New Roman" w:cs="Times New Roman"/>
          <w:sz w:val="24"/>
          <w:szCs w:val="24"/>
        </w:rPr>
        <w:t>discreti</w:t>
      </w:r>
      <w:r w:rsidR="00E853F4">
        <w:rPr>
          <w:rFonts w:ascii="Times New Roman" w:hAnsi="Times New Roman" w:cs="Times New Roman"/>
          <w:sz w:val="24"/>
          <w:szCs w:val="24"/>
        </w:rPr>
        <w:t>.</w:t>
      </w:r>
    </w:p>
    <w:p w:rsidR="00F05D42" w:rsidRPr="00744DDE" w:rsidRDefault="00F05D42" w:rsidP="00072B1B">
      <w:pPr>
        <w:tabs>
          <w:tab w:val="left" w:pos="284"/>
        </w:tabs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5C6D00" w:rsidRPr="00775CD3" w:rsidRDefault="007F2547" w:rsidP="00072B1B">
      <w:pPr>
        <w:keepNext/>
        <w:widowControl/>
        <w:numPr>
          <w:ilvl w:val="1"/>
          <w:numId w:val="3"/>
        </w:numPr>
        <w:spacing w:before="120"/>
        <w:jc w:val="both"/>
        <w:rPr>
          <w:rFonts w:ascii="Times New Roman" w:eastAsia="Arial" w:hAnsi="Times New Roman" w:cs="Times New Roman"/>
          <w:b/>
          <w:color w:val="000000"/>
          <w:sz w:val="24"/>
          <w:szCs w:val="24"/>
        </w:rPr>
      </w:pPr>
      <w:r w:rsidRPr="00775CD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6. PERCORSO FORMATIVO: Moduli o</w:t>
      </w:r>
      <w:r w:rsidR="00FD5532" w:rsidRPr="00775CD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Pr="00775CD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argomenti svolti nella disciplina con i relativi contenuti</w:t>
      </w:r>
    </w:p>
    <w:p w:rsidR="005C6D00" w:rsidRPr="00744DDE" w:rsidRDefault="005C6D00" w:rsidP="00072B1B">
      <w:pPr>
        <w:widowControl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Style w:val="TableNormal"/>
        <w:tblW w:w="9907" w:type="dxa"/>
        <w:tblInd w:w="0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left w:w="103" w:type="dxa"/>
          <w:right w:w="108" w:type="dxa"/>
        </w:tblCellMar>
        <w:tblLook w:val="0000" w:firstRow="0" w:lastRow="0" w:firstColumn="0" w:lastColumn="0" w:noHBand="0" w:noVBand="0"/>
      </w:tblPr>
      <w:tblGrid>
        <w:gridCol w:w="3087"/>
        <w:gridCol w:w="809"/>
        <w:gridCol w:w="6011"/>
      </w:tblGrid>
      <w:tr w:rsidR="005C6D00" w:rsidRPr="00744DDE" w:rsidTr="00632B1B">
        <w:trPr>
          <w:trHeight w:val="242"/>
        </w:trPr>
        <w:tc>
          <w:tcPr>
            <w:tcW w:w="30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5C6D00" w:rsidRPr="00775CD3" w:rsidRDefault="007F2547" w:rsidP="00072B1B">
            <w:pPr>
              <w:keepNext/>
              <w:widowControl/>
              <w:numPr>
                <w:ilvl w:val="1"/>
                <w:numId w:val="3"/>
              </w:num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75C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Titolo del modulo</w:t>
            </w:r>
          </w:p>
        </w:tc>
        <w:tc>
          <w:tcPr>
            <w:tcW w:w="8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5C6D00" w:rsidRPr="00775CD3" w:rsidRDefault="007F2547" w:rsidP="00072B1B">
            <w:pPr>
              <w:keepNext/>
              <w:widowControl/>
              <w:numPr>
                <w:ilvl w:val="1"/>
                <w:numId w:val="3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5C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  </w:t>
            </w:r>
          </w:p>
        </w:tc>
        <w:tc>
          <w:tcPr>
            <w:tcW w:w="60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5C6D00" w:rsidRPr="00775CD3" w:rsidRDefault="007F2547" w:rsidP="00072B1B">
            <w:pPr>
              <w:keepNext/>
              <w:widowControl/>
              <w:numPr>
                <w:ilvl w:val="1"/>
                <w:numId w:val="3"/>
              </w:numPr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</w:rPr>
            </w:pPr>
            <w:r w:rsidRPr="00775C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Contenuti e argomenti del modulo</w:t>
            </w:r>
          </w:p>
        </w:tc>
      </w:tr>
      <w:tr w:rsidR="005C6D00" w:rsidRPr="00744DDE" w:rsidTr="00632B1B">
        <w:trPr>
          <w:trHeight w:val="4113"/>
        </w:trPr>
        <w:tc>
          <w:tcPr>
            <w:tcW w:w="30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5C6D00" w:rsidRDefault="005C6D00" w:rsidP="00D952FF">
            <w:pPr>
              <w:keepNext/>
              <w:widowControl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296A" w:rsidRPr="00744DDE" w:rsidRDefault="0089296A" w:rsidP="00D952FF">
            <w:pPr>
              <w:keepNext/>
              <w:widowControl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Il soggetto pubblico nell’economia</w:t>
            </w:r>
          </w:p>
        </w:tc>
        <w:tc>
          <w:tcPr>
            <w:tcW w:w="8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5C6D00" w:rsidRPr="00744DDE" w:rsidRDefault="00121D57" w:rsidP="004D0101">
            <w:pPr>
              <w:keepNext/>
              <w:widowControl/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17</w:t>
            </w:r>
          </w:p>
        </w:tc>
        <w:tc>
          <w:tcPr>
            <w:tcW w:w="60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A4288A" w:rsidRDefault="0089296A" w:rsidP="00A4288A">
            <w:pPr>
              <w:snapToGrid w:val="0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1. La finanza pubblica: gli aspetti della finanza pubblica; le teorie della finanza pubblica; le funzioni svolte dal soggetto pubblico nel sistema economico; le modalità dell’intervento pubblico; la nozione di soggetto pubblico.</w:t>
            </w:r>
          </w:p>
          <w:p w:rsidR="0089296A" w:rsidRDefault="0089296A" w:rsidP="00A4288A">
            <w:pPr>
              <w:snapToGrid w:val="0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2. L’intervento pubblico diretto e il mercato: la proprietà e l’impresa pubblica; la dicotomia Stato – mercato; l’alternanza tra pubblico e privato nei sistemi economici misti contemporanei; la proprietà pubblica; dismissioni del patrimonio pubblico e federalismo demaniale (cenni); il processo di privatizzazione (cenni); la regolamentazione pubblica del mercato; l’influenza della legislazione di protezione sul funzionamento dei mercati.</w:t>
            </w:r>
          </w:p>
          <w:p w:rsidR="0089296A" w:rsidRPr="0089296A" w:rsidRDefault="0089296A" w:rsidP="00A4288A">
            <w:pPr>
              <w:snapToGrid w:val="0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3. Gli interventi di politica economica: l’attività di politica economica; i principali strumenti della politica economica; gli obiettivi di politica economica; la politica economica nell’ambito dell’unione europea.</w:t>
            </w:r>
          </w:p>
          <w:p w:rsidR="00960B44" w:rsidRPr="00DC706E" w:rsidRDefault="00960B44" w:rsidP="0089296A">
            <w:pPr>
              <w:snapToGrid w:val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5C6D00" w:rsidRPr="00744DDE" w:rsidTr="00632B1B">
        <w:trPr>
          <w:trHeight w:val="2416"/>
        </w:trPr>
        <w:tc>
          <w:tcPr>
            <w:tcW w:w="30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5C6D00" w:rsidRDefault="005C6D00" w:rsidP="00D952FF">
            <w:pPr>
              <w:widowControl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296A" w:rsidRPr="00744DDE" w:rsidRDefault="0089296A" w:rsidP="00D952FF">
            <w:pPr>
              <w:widowControl/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La spesa pubblica</w:t>
            </w:r>
          </w:p>
        </w:tc>
        <w:tc>
          <w:tcPr>
            <w:tcW w:w="8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5C6D00" w:rsidRPr="00744DDE" w:rsidRDefault="00121D57" w:rsidP="00CD5973">
            <w:pPr>
              <w:keepNext/>
              <w:widowControl/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</w:p>
        </w:tc>
        <w:tc>
          <w:tcPr>
            <w:tcW w:w="60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610BA4" w:rsidRDefault="004E093F" w:rsidP="004E093F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610BA4" w:rsidRPr="004E093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5646CE" w:rsidRPr="004E093F">
              <w:rPr>
                <w:rFonts w:ascii="Times New Roman" w:hAnsi="Times New Roman" w:cs="Times New Roman"/>
                <w:sz w:val="24"/>
                <w:szCs w:val="24"/>
              </w:rPr>
              <w:t>Il fenomeno della spesa pubblic</w:t>
            </w:r>
            <w:r w:rsidR="00750F81" w:rsidRPr="004E093F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="00610BA4" w:rsidRPr="004E093F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4E09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la misurazione della spesa pubblica; la classificazione della spesa pubblica; l’espansione della spesa pubblica; il problema del controllo della spesa pubblicala politica della spesa pubblica; gli effetti negativi di un’eccessiva espansione della spesa pubblica.</w:t>
            </w:r>
          </w:p>
          <w:p w:rsidR="004E093F" w:rsidRPr="004E093F" w:rsidRDefault="004E093F" w:rsidP="004E093F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La spesa sociale: lo Stato sociale; la previdenza sociale in generale; le prestazioni previdenziali; l’assistenza sanitaria; l’assistenza sociale</w:t>
            </w:r>
          </w:p>
          <w:p w:rsidR="00610BA4" w:rsidRPr="00610BA4" w:rsidRDefault="00610BA4" w:rsidP="00750F81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46CE" w:rsidRPr="00744DDE" w:rsidTr="00D63901">
        <w:trPr>
          <w:trHeight w:val="416"/>
        </w:trPr>
        <w:tc>
          <w:tcPr>
            <w:tcW w:w="30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5646CE" w:rsidRPr="00744DDE" w:rsidRDefault="005646CE" w:rsidP="00D952F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44DDE">
              <w:rPr>
                <w:rFonts w:ascii="Times New Roman" w:hAnsi="Times New Roman" w:cs="Times New Roman"/>
                <w:sz w:val="24"/>
                <w:szCs w:val="24"/>
              </w:rPr>
              <w:t xml:space="preserve"> La politica delle entrate pubbliche</w:t>
            </w:r>
          </w:p>
        </w:tc>
        <w:tc>
          <w:tcPr>
            <w:tcW w:w="8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5646CE" w:rsidRPr="00744DDE" w:rsidRDefault="00121D57" w:rsidP="004D0101">
            <w:pPr>
              <w:keepNext/>
              <w:widowControl/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20</w:t>
            </w:r>
            <w:r w:rsidR="005646CE" w:rsidRPr="00744DD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  </w:t>
            </w:r>
          </w:p>
        </w:tc>
        <w:tc>
          <w:tcPr>
            <w:tcW w:w="60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5646CE" w:rsidRPr="004E093F" w:rsidRDefault="00A4288A" w:rsidP="00F82655">
            <w:pPr>
              <w:pStyle w:val="Pidipagina"/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31E4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E093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F31E41" w:rsidRPr="004E09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646CE" w:rsidRPr="004E093F">
              <w:rPr>
                <w:rFonts w:ascii="Times New Roman" w:hAnsi="Times New Roman" w:cs="Times New Roman"/>
                <w:sz w:val="24"/>
                <w:szCs w:val="24"/>
              </w:rPr>
              <w:t>Le entrate pubbliche in generale</w:t>
            </w:r>
            <w:r w:rsidR="00E42E83">
              <w:rPr>
                <w:rFonts w:ascii="Times New Roman" w:hAnsi="Times New Roman" w:cs="Times New Roman"/>
                <w:sz w:val="24"/>
                <w:szCs w:val="24"/>
              </w:rPr>
              <w:t>: la</w:t>
            </w:r>
            <w:bookmarkStart w:id="0" w:name="_GoBack"/>
            <w:bookmarkEnd w:id="0"/>
            <w:r w:rsidR="004E093F">
              <w:rPr>
                <w:rFonts w:ascii="Times New Roman" w:hAnsi="Times New Roman" w:cs="Times New Roman"/>
                <w:sz w:val="24"/>
                <w:szCs w:val="24"/>
              </w:rPr>
              <w:t xml:space="preserve"> classificazione delle entrate pubbliche; i tributi in particolare;</w:t>
            </w:r>
            <w:r w:rsidR="0041160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E093F">
              <w:rPr>
                <w:rFonts w:ascii="Times New Roman" w:hAnsi="Times New Roman" w:cs="Times New Roman"/>
                <w:sz w:val="24"/>
                <w:szCs w:val="24"/>
              </w:rPr>
              <w:t xml:space="preserve">le dimensioni delle entrate pubbliche; </w:t>
            </w:r>
            <w:r w:rsidR="00411606">
              <w:rPr>
                <w:rFonts w:ascii="Times New Roman" w:hAnsi="Times New Roman" w:cs="Times New Roman"/>
                <w:sz w:val="24"/>
                <w:szCs w:val="24"/>
              </w:rPr>
              <w:t>le entrate</w:t>
            </w:r>
          </w:p>
          <w:p w:rsidR="00F3311D" w:rsidRDefault="00411606" w:rsidP="00F82655">
            <w:pPr>
              <w:pStyle w:val="Pidipagina"/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Pubbliche come strumento di politica economica</w:t>
            </w:r>
          </w:p>
          <w:p w:rsidR="00411606" w:rsidRPr="00F31E41" w:rsidRDefault="00411606" w:rsidP="00F82655">
            <w:pPr>
              <w:pStyle w:val="Pidipagina"/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Le imposte: l’obbligazione tributaria; il presupposto dell’imposta; gli elementi dell’imposta i diversi tipi di imposte; i diversi tipi di progressività di imposta ( la progressività per scaglioni); i principi giuridici d’imposta; il principio di generalità o universalità dell’imposta; il principio di uniformità dell’imposta; il principio di progressività gli effetti microeconomici dell’imposta;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l’evasione fiscale, l’elusione fiscale (cenni); la rimozione dell’imposta (cenni); la traslazione dell’imposta (cenni)</w:t>
            </w:r>
          </w:p>
        </w:tc>
      </w:tr>
      <w:tr w:rsidR="00F3311D" w:rsidRPr="00744DDE" w:rsidTr="00632B1B">
        <w:trPr>
          <w:trHeight w:val="2900"/>
        </w:trPr>
        <w:tc>
          <w:tcPr>
            <w:tcW w:w="30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F3311D" w:rsidRPr="00744DDE" w:rsidRDefault="00A4288A" w:rsidP="00F3311D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Il bilancio delle autorità pubbliche</w:t>
            </w:r>
          </w:p>
        </w:tc>
        <w:tc>
          <w:tcPr>
            <w:tcW w:w="8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F3311D" w:rsidRPr="00744DDE" w:rsidRDefault="00F3311D" w:rsidP="00F3311D">
            <w:pPr>
              <w:keepNext/>
              <w:widowControl/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="00A4288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20</w:t>
            </w:r>
          </w:p>
        </w:tc>
        <w:tc>
          <w:tcPr>
            <w:tcW w:w="60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F3311D" w:rsidRDefault="00411606" w:rsidP="00411606">
            <w:pPr>
              <w:pStyle w:val="Pidipagina"/>
              <w:snapToGrid w:val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1.Il bilancio dello Stato: le tipologie di bilancio; il bilancio preventivo italiano; le fasi del processo di bilancio.</w:t>
            </w:r>
          </w:p>
          <w:p w:rsidR="00411606" w:rsidRDefault="00411606" w:rsidP="00411606">
            <w:pPr>
              <w:pStyle w:val="Pidipagina"/>
              <w:snapToGrid w:val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2. Struttura e gestione del bilancio: la classificazione del bilancio; la classificazione economica e i saldi di bilancio; il controllo sulla gestione e sulle risultanze di bilancio (cenni). </w:t>
            </w:r>
          </w:p>
          <w:p w:rsidR="00411606" w:rsidRDefault="00411606" w:rsidP="00411606">
            <w:pPr>
              <w:pStyle w:val="Pidipagina"/>
              <w:snapToGrid w:val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3. Il bilancio e le scelte di finanza pubblica: le teorie di bilancio</w:t>
            </w:r>
            <w:r w:rsidR="00ED5DEE">
              <w:rPr>
                <w:rFonts w:ascii="Times New Roman" w:hAnsi="Times New Roman" w:cs="Times New Roman"/>
                <w:iCs/>
                <w:sz w:val="24"/>
                <w:szCs w:val="24"/>
              </w:rPr>
              <w:t>; il disavanzo pubblico nella sua evoluzione storica (cenni); il debito pubblico e le politiche europee (cenni); la spending review (cenni); la politica di bilancio (cenni);</w:t>
            </w:r>
          </w:p>
          <w:p w:rsidR="00ED5DEE" w:rsidRDefault="00ED5DEE" w:rsidP="00411606">
            <w:pPr>
              <w:pStyle w:val="Pidipagina"/>
              <w:snapToGrid w:val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4. La finanza locale e il federalismo fiscale (cenni).</w:t>
            </w:r>
          </w:p>
          <w:p w:rsidR="00411606" w:rsidRPr="009967A0" w:rsidRDefault="00411606" w:rsidP="00411606">
            <w:pPr>
              <w:pStyle w:val="Pidipagina"/>
              <w:snapToGrid w:val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F3311D" w:rsidRPr="00744DDE" w:rsidTr="00632B1B">
        <w:trPr>
          <w:trHeight w:val="1087"/>
        </w:trPr>
        <w:tc>
          <w:tcPr>
            <w:tcW w:w="3087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</w:tcBorders>
            <w:shd w:val="clear" w:color="auto" w:fill="auto"/>
          </w:tcPr>
          <w:p w:rsidR="00F3311D" w:rsidRDefault="00F3311D" w:rsidP="00F3311D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3D17" w:rsidRDefault="008E3D17" w:rsidP="00F3311D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3D17" w:rsidRPr="00744DDE" w:rsidRDefault="008E3D17" w:rsidP="00F3311D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Educazione civica</w:t>
            </w:r>
          </w:p>
        </w:tc>
        <w:tc>
          <w:tcPr>
            <w:tcW w:w="809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</w:tcBorders>
            <w:shd w:val="clear" w:color="auto" w:fill="auto"/>
          </w:tcPr>
          <w:p w:rsidR="00F3311D" w:rsidRPr="00744DDE" w:rsidRDefault="008E3D17" w:rsidP="00F3311D">
            <w:pPr>
              <w:keepNext/>
              <w:widowControl/>
              <w:numPr>
                <w:ilvl w:val="1"/>
                <w:numId w:val="3"/>
              </w:num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14</w:t>
            </w:r>
          </w:p>
        </w:tc>
        <w:tc>
          <w:tcPr>
            <w:tcW w:w="6011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auto"/>
          </w:tcPr>
          <w:p w:rsidR="008E3D17" w:rsidRPr="008E3D17" w:rsidRDefault="00D63901" w:rsidP="008E3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“ </w:t>
            </w:r>
            <w:r w:rsidR="008E3D17">
              <w:rPr>
                <w:rFonts w:ascii="Times New Roman" w:hAnsi="Times New Roman" w:cs="Times New Roman"/>
                <w:sz w:val="24"/>
                <w:szCs w:val="24"/>
              </w:rPr>
              <w:t>Cittadinanza e Costituzione “</w:t>
            </w:r>
          </w:p>
          <w:p w:rsidR="00F3311D" w:rsidRDefault="008E3D17" w:rsidP="008E3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Pr="008E3D17">
              <w:rPr>
                <w:rFonts w:ascii="Times New Roman" w:hAnsi="Times New Roman" w:cs="Times New Roman"/>
                <w:sz w:val="24"/>
                <w:szCs w:val="24"/>
              </w:rPr>
              <w:t xml:space="preserve">Lotta alla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povertà e alle disuguaglianze</w:t>
            </w:r>
          </w:p>
          <w:p w:rsidR="008E3D17" w:rsidRPr="008E3D17" w:rsidRDefault="008E3D17" w:rsidP="008E3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il diritto del lavoro</w:t>
            </w:r>
          </w:p>
          <w:p w:rsidR="00F3311D" w:rsidRPr="0049275E" w:rsidRDefault="00F3311D" w:rsidP="00F331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C6D00" w:rsidRPr="00744DDE" w:rsidRDefault="005C6D00" w:rsidP="00072B1B">
      <w:pPr>
        <w:widowControl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52826" w:rsidRPr="00252826" w:rsidRDefault="00271E1B" w:rsidP="00252826">
      <w:pPr>
        <w:keepNext/>
        <w:widowControl/>
        <w:numPr>
          <w:ilvl w:val="1"/>
          <w:numId w:val="21"/>
        </w:numPr>
        <w:spacing w:before="240" w:after="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7</w:t>
      </w:r>
      <w:r w:rsidR="00252826" w:rsidRPr="00252826">
        <w:rPr>
          <w:b/>
          <w:color w:val="000000"/>
        </w:rPr>
        <w:t xml:space="preserve">. </w:t>
      </w:r>
      <w:r w:rsidR="00252826" w:rsidRPr="00252826">
        <w:rPr>
          <w:rFonts w:ascii="Times New Roman" w:hAnsi="Times New Roman" w:cs="Times New Roman"/>
          <w:b/>
          <w:color w:val="000000"/>
          <w:sz w:val="24"/>
          <w:szCs w:val="24"/>
        </w:rPr>
        <w:t>LIVELLI SPECIFICI DI APPRENDIME</w:t>
      </w:r>
      <w:r w:rsidR="00D63901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NTO MEDIAMENTE RAGGIUNTI NELLA </w:t>
      </w:r>
      <w:r w:rsidR="00252826" w:rsidRPr="00252826">
        <w:rPr>
          <w:rFonts w:ascii="Times New Roman" w:hAnsi="Times New Roman" w:cs="Times New Roman"/>
          <w:b/>
          <w:color w:val="000000"/>
          <w:sz w:val="24"/>
          <w:szCs w:val="24"/>
        </w:rPr>
        <w:t>DISCIPLINA:</w:t>
      </w:r>
    </w:p>
    <w:p w:rsidR="00252826" w:rsidRPr="00252826" w:rsidRDefault="00252826" w:rsidP="00252826">
      <w:pPr>
        <w:keepNext/>
        <w:widowControl/>
        <w:numPr>
          <w:ilvl w:val="2"/>
          <w:numId w:val="21"/>
        </w:numPr>
        <w:jc w:val="both"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  <w:r w:rsidRPr="00252826">
        <w:rPr>
          <w:rFonts w:ascii="Times New Roman" w:hAnsi="Times New Roman" w:cs="Times New Roman"/>
          <w:color w:val="000000"/>
          <w:sz w:val="24"/>
          <w:szCs w:val="24"/>
        </w:rPr>
        <w:t>Descrizione degli obiettivi in termini di conoscenze, competenze, capacità disciplinari</w:t>
      </w:r>
    </w:p>
    <w:p w:rsidR="00252826" w:rsidRPr="00252826" w:rsidRDefault="00252826" w:rsidP="00252826">
      <w:pPr>
        <w:tabs>
          <w:tab w:val="left" w:pos="0"/>
          <w:tab w:val="left" w:pos="9638"/>
        </w:tabs>
        <w:jc w:val="both"/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</w:pPr>
      <w:r w:rsidRPr="00252826">
        <w:rPr>
          <w:rFonts w:ascii="Times New Roman" w:hAnsi="Times New Roman" w:cs="Times New Roman"/>
          <w:b/>
          <w:i/>
          <w:color w:val="000000"/>
          <w:sz w:val="24"/>
          <w:szCs w:val="24"/>
        </w:rPr>
        <w:t>Conoscenze</w:t>
      </w:r>
      <w:r w:rsidRPr="0025282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, intese quali possesso di contenuti dichiarativi e procedurali; </w:t>
      </w:r>
      <w:r w:rsidRPr="00252826">
        <w:rPr>
          <w:rFonts w:ascii="Times New Roman" w:hAnsi="Times New Roman" w:cs="Times New Roman"/>
          <w:b/>
          <w:i/>
          <w:color w:val="000000"/>
          <w:sz w:val="24"/>
          <w:szCs w:val="24"/>
        </w:rPr>
        <w:t>competenze</w:t>
      </w:r>
      <w:r w:rsidRPr="0025282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, intese come capacità/abilità operative-applicative contestualizzate; </w:t>
      </w:r>
      <w:r w:rsidRPr="00252826">
        <w:rPr>
          <w:rFonts w:ascii="Times New Roman" w:hAnsi="Times New Roman" w:cs="Times New Roman"/>
          <w:b/>
          <w:i/>
          <w:color w:val="000000"/>
          <w:sz w:val="24"/>
          <w:szCs w:val="24"/>
        </w:rPr>
        <w:t xml:space="preserve">capacità </w:t>
      </w:r>
      <w:r w:rsidRPr="00252826">
        <w:rPr>
          <w:rFonts w:ascii="Times New Roman" w:hAnsi="Times New Roman" w:cs="Times New Roman"/>
          <w:b/>
          <w:color w:val="000000"/>
          <w:sz w:val="24"/>
          <w:szCs w:val="24"/>
        </w:rPr>
        <w:t>intese come capacità critiche e rielaborative</w:t>
      </w:r>
    </w:p>
    <w:p w:rsidR="00252826" w:rsidRPr="00252826" w:rsidRDefault="00252826" w:rsidP="00252826">
      <w:pPr>
        <w:tabs>
          <w:tab w:val="left" w:pos="0"/>
          <w:tab w:val="left" w:pos="9638"/>
        </w:tabs>
        <w:jc w:val="center"/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</w:pPr>
    </w:p>
    <w:p w:rsidR="005C6D00" w:rsidRPr="00271E1B" w:rsidRDefault="00271E1B" w:rsidP="00271E1B">
      <w:pPr>
        <w:widowControl/>
        <w:tabs>
          <w:tab w:val="left" w:pos="0"/>
          <w:tab w:val="left" w:pos="9638"/>
        </w:tabs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  <w:t>CONOSCENZE</w:t>
      </w:r>
    </w:p>
    <w:p w:rsidR="005C6D00" w:rsidRPr="00744DDE" w:rsidRDefault="005C6D00" w:rsidP="00072B1B">
      <w:pPr>
        <w:widowControl/>
        <w:tabs>
          <w:tab w:val="left" w:pos="0"/>
          <w:tab w:val="left" w:pos="9638"/>
        </w:tabs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</w:pPr>
    </w:p>
    <w:p w:rsidR="005C6D00" w:rsidRDefault="007F2547" w:rsidP="00977303">
      <w:pPr>
        <w:snapToGrid w:val="0"/>
        <w:jc w:val="both"/>
        <w:rPr>
          <w:rFonts w:ascii="Times New Roman" w:hAnsi="Times New Roman" w:cs="Times New Roman"/>
          <w:sz w:val="24"/>
          <w:szCs w:val="24"/>
        </w:rPr>
      </w:pPr>
      <w:r w:rsidRPr="00744DDE">
        <w:rPr>
          <w:rFonts w:ascii="Times New Roman" w:hAnsi="Times New Roman" w:cs="Times New Roman"/>
          <w:b/>
          <w:color w:val="000000"/>
          <w:sz w:val="24"/>
          <w:szCs w:val="24"/>
        </w:rPr>
        <w:t>Gli studenti conoscono</w:t>
      </w:r>
      <w:r w:rsidR="006A749C" w:rsidRPr="00744DDE">
        <w:rPr>
          <w:rFonts w:ascii="Times New Roman" w:hAnsi="Times New Roman" w:cs="Times New Roman"/>
          <w:b/>
          <w:color w:val="000000"/>
          <w:sz w:val="24"/>
          <w:szCs w:val="24"/>
        </w:rPr>
        <w:t>:</w:t>
      </w:r>
      <w:r w:rsidR="00B43046" w:rsidRPr="00744DDE">
        <w:rPr>
          <w:rFonts w:ascii="Times New Roman" w:hAnsi="Times New Roman" w:cs="Times New Roman"/>
          <w:sz w:val="24"/>
          <w:szCs w:val="24"/>
        </w:rPr>
        <w:t xml:space="preserve"> le tappe fondamentali dell’evoluzione del pensiero economico;  le ragioni dell’intervento dello Stato nell’ economia; </w:t>
      </w:r>
      <w:r w:rsidR="00201CA9">
        <w:rPr>
          <w:rFonts w:ascii="Times New Roman" w:hAnsi="Times New Roman" w:cs="Times New Roman"/>
          <w:sz w:val="24"/>
          <w:szCs w:val="24"/>
        </w:rPr>
        <w:t>il ruolo della politica economica nel superamento dei difetti del mercato; i beni pubblici nelle loro differenti artic</w:t>
      </w:r>
      <w:r w:rsidR="00290EB5">
        <w:rPr>
          <w:rFonts w:ascii="Times New Roman" w:hAnsi="Times New Roman" w:cs="Times New Roman"/>
          <w:sz w:val="24"/>
          <w:szCs w:val="24"/>
        </w:rPr>
        <w:t>olazioni;</w:t>
      </w:r>
      <w:r w:rsidR="00201CA9">
        <w:rPr>
          <w:rFonts w:ascii="Times New Roman" w:hAnsi="Times New Roman" w:cs="Times New Roman"/>
          <w:sz w:val="24"/>
          <w:szCs w:val="24"/>
        </w:rPr>
        <w:t xml:space="preserve"> le modalità di regolamentazione del mercato; </w:t>
      </w:r>
      <w:r w:rsidR="00B43046" w:rsidRPr="00744DDE">
        <w:rPr>
          <w:rFonts w:ascii="Times New Roman" w:hAnsi="Times New Roman" w:cs="Times New Roman"/>
          <w:sz w:val="24"/>
          <w:szCs w:val="24"/>
        </w:rPr>
        <w:t>i sistemi di misurazione e classificazione della spesa pubblica;</w:t>
      </w:r>
      <w:r w:rsidR="00977303" w:rsidRPr="00744DDE">
        <w:rPr>
          <w:rFonts w:ascii="Times New Roman" w:hAnsi="Times New Roman" w:cs="Times New Roman"/>
          <w:sz w:val="24"/>
          <w:szCs w:val="24"/>
        </w:rPr>
        <w:t xml:space="preserve"> </w:t>
      </w:r>
      <w:r w:rsidR="00B43046" w:rsidRPr="00744DDE">
        <w:rPr>
          <w:rFonts w:ascii="Times New Roman" w:hAnsi="Times New Roman" w:cs="Times New Roman"/>
          <w:sz w:val="24"/>
          <w:szCs w:val="24"/>
        </w:rPr>
        <w:t>l’andamento storico della spesa pubblica; le cause dell’incremento tendenziale della spesa pubblica e gli effetti negativi per il sistema; gli effetti economici e sociali delle diverse spese pubbliche; i caratteri dello Stato sociale; i principali obiettivi della spesa sociale; le caratteristiche del sistema previdenziale ed assistenziale; gli effetti economici e sociali della spesa sociale; i di</w:t>
      </w:r>
      <w:r w:rsidR="00910A9A">
        <w:rPr>
          <w:rFonts w:ascii="Times New Roman" w:hAnsi="Times New Roman" w:cs="Times New Roman"/>
          <w:sz w:val="24"/>
          <w:szCs w:val="24"/>
        </w:rPr>
        <w:t>versi tipi di entrate pubbliche</w:t>
      </w:r>
      <w:r w:rsidR="00B43046" w:rsidRPr="00744DDE">
        <w:rPr>
          <w:rFonts w:ascii="Times New Roman" w:hAnsi="Times New Roman" w:cs="Times New Roman"/>
          <w:sz w:val="24"/>
          <w:szCs w:val="24"/>
        </w:rPr>
        <w:t>;</w:t>
      </w:r>
      <w:r w:rsidR="00271E1B">
        <w:rPr>
          <w:rFonts w:ascii="Times New Roman" w:hAnsi="Times New Roman" w:cs="Times New Roman"/>
          <w:sz w:val="24"/>
          <w:szCs w:val="24"/>
        </w:rPr>
        <w:t xml:space="preserve"> </w:t>
      </w:r>
      <w:r w:rsidR="00B43046" w:rsidRPr="00744DDE">
        <w:rPr>
          <w:rFonts w:ascii="Times New Roman" w:hAnsi="Times New Roman" w:cs="Times New Roman"/>
          <w:sz w:val="24"/>
          <w:szCs w:val="24"/>
        </w:rPr>
        <w:t>i diversi tipi di tributi; i modi per determinare le entrate pubbliche e i possibili effetti economici delle stesse; gli elementi dell’obbligazione tributaria; i principali criteri di classificazione delle imposte;</w:t>
      </w:r>
      <w:r w:rsidR="00CB7311" w:rsidRPr="00744DDE">
        <w:rPr>
          <w:rFonts w:ascii="Times New Roman" w:hAnsi="Times New Roman" w:cs="Times New Roman"/>
          <w:sz w:val="24"/>
          <w:szCs w:val="24"/>
        </w:rPr>
        <w:t xml:space="preserve"> </w:t>
      </w:r>
      <w:r w:rsidR="00B43046" w:rsidRPr="00744DDE">
        <w:rPr>
          <w:rFonts w:ascii="Times New Roman" w:hAnsi="Times New Roman" w:cs="Times New Roman"/>
          <w:sz w:val="24"/>
          <w:szCs w:val="24"/>
        </w:rPr>
        <w:t>gli effetti microeconomici delle imposte</w:t>
      </w:r>
      <w:r w:rsidR="00037FA8">
        <w:rPr>
          <w:rFonts w:ascii="Times New Roman" w:hAnsi="Times New Roman" w:cs="Times New Roman"/>
          <w:sz w:val="24"/>
          <w:szCs w:val="24"/>
        </w:rPr>
        <w:t>.</w:t>
      </w:r>
      <w:r w:rsidR="00271E1B">
        <w:rPr>
          <w:rFonts w:ascii="Times New Roman" w:hAnsi="Times New Roman" w:cs="Times New Roman"/>
          <w:sz w:val="24"/>
          <w:szCs w:val="24"/>
        </w:rPr>
        <w:t xml:space="preserve"> Il bilancio dello Stato.</w:t>
      </w:r>
    </w:p>
    <w:p w:rsidR="00271E1B" w:rsidRDefault="00271E1B" w:rsidP="00977303">
      <w:pPr>
        <w:snapToGrid w:val="0"/>
        <w:jc w:val="both"/>
        <w:rPr>
          <w:rFonts w:ascii="Times New Roman" w:hAnsi="Times New Roman" w:cs="Times New Roman"/>
          <w:sz w:val="24"/>
          <w:szCs w:val="24"/>
        </w:rPr>
      </w:pPr>
    </w:p>
    <w:p w:rsidR="00271E1B" w:rsidRPr="00271E1B" w:rsidRDefault="00271E1B" w:rsidP="00271E1B">
      <w:pPr>
        <w:snapToGrid w:val="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COMPETENZE</w:t>
      </w:r>
    </w:p>
    <w:p w:rsidR="00CB7311" w:rsidRPr="00744DDE" w:rsidRDefault="00CB7311" w:rsidP="00CB7311">
      <w:pPr>
        <w:snapToGrid w:val="0"/>
        <w:jc w:val="both"/>
        <w:rPr>
          <w:rFonts w:ascii="Times New Roman" w:hAnsi="Times New Roman" w:cs="Times New Roman"/>
          <w:sz w:val="24"/>
          <w:szCs w:val="24"/>
        </w:rPr>
      </w:pPr>
    </w:p>
    <w:p w:rsidR="00271E1B" w:rsidRDefault="007F2547" w:rsidP="00271E1B">
      <w:pPr>
        <w:pStyle w:val="Testonormale1"/>
        <w:jc w:val="both"/>
        <w:rPr>
          <w:rFonts w:ascii="Times New Roman" w:hAnsi="Times New Roman" w:cs="Times New Roman"/>
          <w:sz w:val="24"/>
          <w:szCs w:val="24"/>
        </w:rPr>
      </w:pPr>
      <w:r w:rsidRPr="00744DD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Gli studenti sono in grado di </w:t>
      </w:r>
      <w:r w:rsidR="00977303" w:rsidRPr="00744DDE">
        <w:rPr>
          <w:rFonts w:ascii="Times New Roman" w:hAnsi="Times New Roman" w:cs="Times New Roman"/>
          <w:b/>
          <w:sz w:val="24"/>
          <w:szCs w:val="24"/>
        </w:rPr>
        <w:t>c</w:t>
      </w:r>
      <w:r w:rsidR="00CB7311" w:rsidRPr="00744DDE">
        <w:rPr>
          <w:rFonts w:ascii="Times New Roman" w:hAnsi="Times New Roman" w:cs="Times New Roman"/>
          <w:b/>
          <w:sz w:val="24"/>
          <w:szCs w:val="24"/>
        </w:rPr>
        <w:t>omprendere</w:t>
      </w:r>
      <w:r w:rsidR="00977303" w:rsidRPr="00744DDE">
        <w:rPr>
          <w:rFonts w:ascii="Times New Roman" w:hAnsi="Times New Roman" w:cs="Times New Roman"/>
          <w:sz w:val="24"/>
          <w:szCs w:val="24"/>
        </w:rPr>
        <w:t>:</w:t>
      </w:r>
      <w:r w:rsidR="00CB7311" w:rsidRPr="00744DDE">
        <w:rPr>
          <w:rFonts w:ascii="Times New Roman" w:hAnsi="Times New Roman" w:cs="Times New Roman"/>
          <w:sz w:val="24"/>
          <w:szCs w:val="24"/>
        </w:rPr>
        <w:t xml:space="preserve"> </w:t>
      </w:r>
      <w:r w:rsidR="00E91442">
        <w:rPr>
          <w:rFonts w:ascii="Times New Roman" w:hAnsi="Times New Roman" w:cs="Times New Roman"/>
          <w:sz w:val="24"/>
          <w:szCs w:val="24"/>
        </w:rPr>
        <w:t>Il ruolo della finanza pubblica nei diversi contesti storici e modelli economici</w:t>
      </w:r>
      <w:r w:rsidR="00977303" w:rsidRPr="00744DDE">
        <w:rPr>
          <w:rFonts w:ascii="Times New Roman" w:hAnsi="Times New Roman" w:cs="Times New Roman"/>
          <w:sz w:val="24"/>
          <w:szCs w:val="24"/>
        </w:rPr>
        <w:t>;</w:t>
      </w:r>
      <w:r w:rsidR="00E91442">
        <w:rPr>
          <w:rFonts w:ascii="Times New Roman" w:hAnsi="Times New Roman" w:cs="Times New Roman"/>
          <w:sz w:val="24"/>
          <w:szCs w:val="24"/>
        </w:rPr>
        <w:t xml:space="preserve"> </w:t>
      </w:r>
      <w:r w:rsidR="00CB7311" w:rsidRPr="00744DDE">
        <w:rPr>
          <w:rFonts w:ascii="Times New Roman" w:hAnsi="Times New Roman" w:cs="Times New Roman"/>
          <w:sz w:val="24"/>
          <w:szCs w:val="24"/>
        </w:rPr>
        <w:t>i fondamenti della rivoluzione keynesiana</w:t>
      </w:r>
      <w:r w:rsidR="00977303" w:rsidRPr="00744DDE">
        <w:rPr>
          <w:rFonts w:ascii="Times New Roman" w:hAnsi="Times New Roman" w:cs="Times New Roman"/>
          <w:sz w:val="24"/>
          <w:szCs w:val="24"/>
        </w:rPr>
        <w:t>;</w:t>
      </w:r>
      <w:r w:rsidR="00E91442">
        <w:rPr>
          <w:rFonts w:ascii="Times New Roman" w:hAnsi="Times New Roman" w:cs="Times New Roman"/>
          <w:sz w:val="24"/>
          <w:szCs w:val="24"/>
        </w:rPr>
        <w:t xml:space="preserve"> il ruolo riservato ai privati e quello assegnato al soggetto pubblico nell’attuale sistema economico; pregi e difetti delle diverse teorie a favore e contro la presenza diretta del soggetto pubblico nell’attività economica; </w:t>
      </w:r>
      <w:r w:rsidR="00CB7311" w:rsidRPr="00744DDE">
        <w:rPr>
          <w:rFonts w:ascii="Times New Roman" w:hAnsi="Times New Roman" w:cs="Times New Roman"/>
          <w:sz w:val="24"/>
          <w:szCs w:val="24"/>
        </w:rPr>
        <w:t>i fini dello Stato sociale</w:t>
      </w:r>
      <w:r w:rsidR="00977303" w:rsidRPr="00744DDE">
        <w:rPr>
          <w:rFonts w:ascii="Times New Roman" w:hAnsi="Times New Roman" w:cs="Times New Roman"/>
          <w:sz w:val="24"/>
          <w:szCs w:val="24"/>
        </w:rPr>
        <w:t xml:space="preserve">; </w:t>
      </w:r>
      <w:r w:rsidR="00CB7311" w:rsidRPr="00744DDE">
        <w:rPr>
          <w:rFonts w:ascii="Times New Roman" w:hAnsi="Times New Roman" w:cs="Times New Roman"/>
          <w:sz w:val="24"/>
          <w:szCs w:val="24"/>
        </w:rPr>
        <w:t>i vari tipi di spesa in relazione al loro effetto economico e sociale</w:t>
      </w:r>
      <w:r w:rsidR="00977303" w:rsidRPr="00744DDE">
        <w:rPr>
          <w:rFonts w:ascii="Times New Roman" w:hAnsi="Times New Roman" w:cs="Times New Roman"/>
          <w:sz w:val="24"/>
          <w:szCs w:val="24"/>
        </w:rPr>
        <w:t xml:space="preserve">; </w:t>
      </w:r>
      <w:r w:rsidR="00CB7311" w:rsidRPr="00744DDE">
        <w:rPr>
          <w:rFonts w:ascii="Times New Roman" w:hAnsi="Times New Roman" w:cs="Times New Roman"/>
          <w:sz w:val="24"/>
          <w:szCs w:val="24"/>
        </w:rPr>
        <w:t>le problematiche relative alla misurazione della spesa pubblica</w:t>
      </w:r>
      <w:r w:rsidR="00977303" w:rsidRPr="00744DDE">
        <w:rPr>
          <w:rFonts w:ascii="Times New Roman" w:hAnsi="Times New Roman" w:cs="Times New Roman"/>
          <w:sz w:val="24"/>
          <w:szCs w:val="24"/>
        </w:rPr>
        <w:t xml:space="preserve">; </w:t>
      </w:r>
      <w:r w:rsidR="00CB7311" w:rsidRPr="00744DDE">
        <w:rPr>
          <w:rFonts w:ascii="Times New Roman" w:hAnsi="Times New Roman" w:cs="Times New Roman"/>
          <w:sz w:val="24"/>
          <w:szCs w:val="24"/>
        </w:rPr>
        <w:t>i diversi tipi di pensione e gli altri interventi previdenziali in base all’evoluzione normativa in materia previdenziale</w:t>
      </w:r>
      <w:r w:rsidR="00977303" w:rsidRPr="00744DDE">
        <w:rPr>
          <w:rFonts w:ascii="Times New Roman" w:hAnsi="Times New Roman" w:cs="Times New Roman"/>
          <w:sz w:val="24"/>
          <w:szCs w:val="24"/>
        </w:rPr>
        <w:t xml:space="preserve">; </w:t>
      </w:r>
      <w:r w:rsidR="00CB7311" w:rsidRPr="00744DDE">
        <w:rPr>
          <w:rFonts w:ascii="Times New Roman" w:hAnsi="Times New Roman" w:cs="Times New Roman"/>
          <w:sz w:val="24"/>
          <w:szCs w:val="24"/>
        </w:rPr>
        <w:t>le situazioni che giustificano l’intervento a tutela dei lavoratori infortunati o malati</w:t>
      </w:r>
      <w:r w:rsidR="00977303" w:rsidRPr="00744DDE">
        <w:rPr>
          <w:rFonts w:ascii="Times New Roman" w:hAnsi="Times New Roman" w:cs="Times New Roman"/>
          <w:sz w:val="24"/>
          <w:szCs w:val="24"/>
        </w:rPr>
        <w:t xml:space="preserve">; </w:t>
      </w:r>
      <w:r w:rsidR="00CB7311" w:rsidRPr="00744DDE">
        <w:rPr>
          <w:rFonts w:ascii="Times New Roman" w:hAnsi="Times New Roman" w:cs="Times New Roman"/>
          <w:sz w:val="24"/>
          <w:szCs w:val="24"/>
        </w:rPr>
        <w:t>i diversi interventi in tema di assistenza sociale e le caratteristiche del SSN.</w:t>
      </w:r>
      <w:r w:rsidR="00977303" w:rsidRPr="00744DDE">
        <w:rPr>
          <w:rFonts w:ascii="Times New Roman" w:hAnsi="Times New Roman" w:cs="Times New Roman"/>
          <w:sz w:val="24"/>
          <w:szCs w:val="24"/>
        </w:rPr>
        <w:t xml:space="preserve">; le varie forme di entrate pubbliche; le diverse caratteristiche dei vari tributi; gli effetti economici e sociali delle entrate pubbliche, il rapporto giuridico tributario; il </w:t>
      </w:r>
      <w:r w:rsidR="00977303" w:rsidRPr="00744DDE">
        <w:rPr>
          <w:rFonts w:ascii="Times New Roman" w:hAnsi="Times New Roman" w:cs="Times New Roman"/>
          <w:sz w:val="24"/>
          <w:szCs w:val="24"/>
        </w:rPr>
        <w:lastRenderedPageBreak/>
        <w:t>presupposto e i vari elementi di imposta; i diversi tipi di imposta; le modalità di determinazione della capacità contributiva; il significato dei principi giuridici dell’imposta</w:t>
      </w:r>
      <w:r w:rsidR="00271E1B">
        <w:rPr>
          <w:rFonts w:ascii="Times New Roman" w:hAnsi="Times New Roman" w:cs="Times New Roman"/>
          <w:sz w:val="24"/>
          <w:szCs w:val="24"/>
        </w:rPr>
        <w:t xml:space="preserve">; </w:t>
      </w:r>
      <w:r w:rsidR="00271E1B" w:rsidRPr="006116C3">
        <w:rPr>
          <w:rFonts w:ascii="Times New Roman" w:hAnsi="Times New Roman" w:cs="Times New Roman"/>
          <w:sz w:val="24"/>
          <w:szCs w:val="24"/>
        </w:rPr>
        <w:t xml:space="preserve"> i profili strutturali del bilancio statale e i criteri di classificazione delle voci di</w:t>
      </w:r>
      <w:r w:rsidR="00271E1B">
        <w:rPr>
          <w:rFonts w:ascii="Times New Roman" w:hAnsi="Times New Roman" w:cs="Times New Roman"/>
          <w:sz w:val="24"/>
          <w:szCs w:val="24"/>
        </w:rPr>
        <w:t xml:space="preserve"> entrata e di spesa;</w:t>
      </w:r>
      <w:r w:rsidR="00271E1B" w:rsidRPr="006116C3">
        <w:rPr>
          <w:rFonts w:ascii="Times New Roman" w:hAnsi="Times New Roman" w:cs="Times New Roman"/>
          <w:sz w:val="24"/>
          <w:szCs w:val="24"/>
        </w:rPr>
        <w:t xml:space="preserve"> la struttura e la funzione degli atti politici e legislativi su cui </w:t>
      </w:r>
      <w:r w:rsidR="00271E1B">
        <w:rPr>
          <w:rFonts w:ascii="Times New Roman" w:hAnsi="Times New Roman" w:cs="Times New Roman"/>
          <w:sz w:val="24"/>
          <w:szCs w:val="24"/>
        </w:rPr>
        <w:t>si fonda la manovra di bilancio;</w:t>
      </w:r>
      <w:r w:rsidR="00271E1B" w:rsidRPr="006116C3">
        <w:rPr>
          <w:rFonts w:ascii="Times New Roman" w:hAnsi="Times New Roman" w:cs="Times New Roman"/>
          <w:sz w:val="24"/>
          <w:szCs w:val="24"/>
        </w:rPr>
        <w:t xml:space="preserve"> i concetti di disavanzo di bilancio </w:t>
      </w:r>
      <w:r w:rsidR="00271E1B">
        <w:rPr>
          <w:rFonts w:ascii="Times New Roman" w:hAnsi="Times New Roman" w:cs="Times New Roman"/>
          <w:sz w:val="24"/>
          <w:szCs w:val="24"/>
        </w:rPr>
        <w:t>e debito pubblico,</w:t>
      </w:r>
      <w:r w:rsidR="00271E1B" w:rsidRPr="006116C3">
        <w:rPr>
          <w:rFonts w:ascii="Times New Roman" w:hAnsi="Times New Roman" w:cs="Times New Roman"/>
          <w:sz w:val="24"/>
          <w:szCs w:val="24"/>
        </w:rPr>
        <w:t xml:space="preserve"> le correlazioni e gli effetti economici.</w:t>
      </w:r>
    </w:p>
    <w:p w:rsidR="00977303" w:rsidRPr="00290EB5" w:rsidRDefault="00271E1B" w:rsidP="00290EB5">
      <w:pPr>
        <w:pStyle w:val="Testonormale1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ABILITA’</w:t>
      </w:r>
    </w:p>
    <w:p w:rsidR="00BE754B" w:rsidRPr="00290EB5" w:rsidRDefault="00D541EF" w:rsidP="00744DDE">
      <w:pPr>
        <w:pStyle w:val="Pidipagina"/>
        <w:ind w:right="85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G</w:t>
      </w:r>
      <w:r w:rsidR="007F2547" w:rsidRPr="00744DD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li studenti sono in grado di: </w:t>
      </w:r>
      <w:r w:rsidR="00271E1B">
        <w:rPr>
          <w:rFonts w:ascii="Times New Roman" w:hAnsi="Times New Roman" w:cs="Times New Roman"/>
          <w:sz w:val="24"/>
          <w:szCs w:val="24"/>
        </w:rPr>
        <w:t>i</w:t>
      </w:r>
      <w:r w:rsidR="00744DDE" w:rsidRPr="00744DDE">
        <w:rPr>
          <w:rFonts w:ascii="Times New Roman" w:hAnsi="Times New Roman" w:cs="Times New Roman"/>
          <w:sz w:val="24"/>
          <w:szCs w:val="24"/>
        </w:rPr>
        <w:t>llustrare gli obiettivi della finanza pubblica e le loro conseguenze sul</w:t>
      </w:r>
      <w:r>
        <w:rPr>
          <w:rFonts w:ascii="Times New Roman" w:hAnsi="Times New Roman" w:cs="Times New Roman"/>
          <w:sz w:val="24"/>
          <w:szCs w:val="24"/>
        </w:rPr>
        <w:t>la collettività;</w:t>
      </w:r>
      <w:r w:rsidR="00744DDE" w:rsidRPr="00744DDE">
        <w:rPr>
          <w:rFonts w:ascii="Times New Roman" w:hAnsi="Times New Roman" w:cs="Times New Roman"/>
          <w:sz w:val="24"/>
          <w:szCs w:val="24"/>
        </w:rPr>
        <w:t xml:space="preserve"> </w:t>
      </w:r>
      <w:r w:rsidR="00E91442">
        <w:rPr>
          <w:rFonts w:ascii="Times New Roman" w:hAnsi="Times New Roman" w:cs="Times New Roman"/>
          <w:sz w:val="24"/>
          <w:szCs w:val="24"/>
        </w:rPr>
        <w:t>riconoscere i difetti che</w:t>
      </w:r>
      <w:r w:rsidR="00290EB5">
        <w:rPr>
          <w:rFonts w:ascii="Times New Roman" w:hAnsi="Times New Roman" w:cs="Times New Roman"/>
          <w:sz w:val="24"/>
          <w:szCs w:val="24"/>
        </w:rPr>
        <w:t>,</w:t>
      </w:r>
      <w:r w:rsidR="00E91442">
        <w:rPr>
          <w:rFonts w:ascii="Times New Roman" w:hAnsi="Times New Roman" w:cs="Times New Roman"/>
          <w:sz w:val="24"/>
          <w:szCs w:val="24"/>
        </w:rPr>
        <w:t xml:space="preserve"> all’interno del sistema economico, impediscono la perfetta allocazione delle risorse; orientarsi</w:t>
      </w:r>
      <w:r w:rsidR="00290EB5">
        <w:rPr>
          <w:rFonts w:ascii="Times New Roman" w:hAnsi="Times New Roman" w:cs="Times New Roman"/>
          <w:sz w:val="24"/>
          <w:szCs w:val="24"/>
        </w:rPr>
        <w:t xml:space="preserve"> </w:t>
      </w:r>
      <w:r w:rsidR="00632B1B">
        <w:rPr>
          <w:rFonts w:ascii="Times New Roman" w:hAnsi="Times New Roman" w:cs="Times New Roman"/>
          <w:sz w:val="24"/>
          <w:szCs w:val="24"/>
        </w:rPr>
        <w:t xml:space="preserve">nei </w:t>
      </w:r>
      <w:r w:rsidR="00E91442">
        <w:rPr>
          <w:rFonts w:ascii="Times New Roman" w:hAnsi="Times New Roman" w:cs="Times New Roman"/>
          <w:sz w:val="24"/>
          <w:szCs w:val="24"/>
        </w:rPr>
        <w:t xml:space="preserve">processi di privatizzazione, liberalizzazione e regolamentazione del mercato; </w:t>
      </w:r>
      <w:r w:rsidR="00744DDE" w:rsidRPr="00744DDE">
        <w:rPr>
          <w:rFonts w:ascii="Times New Roman" w:hAnsi="Times New Roman" w:cs="Times New Roman"/>
          <w:sz w:val="24"/>
          <w:szCs w:val="24"/>
        </w:rPr>
        <w:t>comprendere le ragioni che determinano la crescita della spesa</w:t>
      </w:r>
      <w:r w:rsidR="001067FC">
        <w:rPr>
          <w:rFonts w:ascii="Times New Roman" w:hAnsi="Times New Roman" w:cs="Times New Roman"/>
          <w:sz w:val="24"/>
          <w:szCs w:val="24"/>
        </w:rPr>
        <w:t xml:space="preserve"> pubblica</w:t>
      </w:r>
      <w:r w:rsidR="00744DDE" w:rsidRPr="00744DDE">
        <w:rPr>
          <w:rFonts w:ascii="Times New Roman" w:hAnsi="Times New Roman" w:cs="Times New Roman"/>
          <w:sz w:val="24"/>
          <w:szCs w:val="24"/>
        </w:rPr>
        <w:t xml:space="preserve"> e ne rendono difficile il controllo; distinguere gli effetti positivi e negativi della spesa pubblica; comprendere i caratteri organizzativi del sistema previdenziale, assistenziale e sanitario;</w:t>
      </w:r>
      <w:r w:rsidR="00BC0BC4">
        <w:rPr>
          <w:rFonts w:ascii="Times New Roman" w:hAnsi="Times New Roman" w:cs="Times New Roman"/>
          <w:sz w:val="24"/>
          <w:szCs w:val="24"/>
        </w:rPr>
        <w:t xml:space="preserve"> comprendere i principi giuridici di imposta;</w:t>
      </w:r>
      <w:r w:rsidR="00744DDE" w:rsidRPr="00744DDE">
        <w:rPr>
          <w:rFonts w:ascii="Times New Roman" w:hAnsi="Times New Roman" w:cs="Times New Roman"/>
          <w:sz w:val="24"/>
          <w:szCs w:val="24"/>
        </w:rPr>
        <w:t xml:space="preserve"> </w:t>
      </w:r>
      <w:r w:rsidR="00BC0BC4">
        <w:rPr>
          <w:rFonts w:ascii="Times New Roman" w:hAnsi="Times New Roman" w:cs="Times New Roman"/>
          <w:sz w:val="24"/>
          <w:szCs w:val="24"/>
        </w:rPr>
        <w:t xml:space="preserve">distinguere i diversi tipi di imposta cogliendo per ciascun tipo le peculiarità e le conseguenze in ambito economico e sociale; </w:t>
      </w:r>
      <w:r w:rsidR="00744DDE" w:rsidRPr="00744DDE">
        <w:rPr>
          <w:rFonts w:ascii="Times New Roman" w:hAnsi="Times New Roman" w:cs="Times New Roman"/>
          <w:sz w:val="24"/>
          <w:szCs w:val="24"/>
        </w:rPr>
        <w:t>illustrare le diverse conseguenze microeconomiche dell’imposta;</w:t>
      </w:r>
      <w:r>
        <w:rPr>
          <w:rFonts w:ascii="Times New Roman" w:hAnsi="Times New Roman" w:cs="Times New Roman"/>
          <w:sz w:val="24"/>
          <w:szCs w:val="24"/>
        </w:rPr>
        <w:t xml:space="preserve"> i</w:t>
      </w:r>
      <w:r w:rsidRPr="006116C3">
        <w:rPr>
          <w:rFonts w:ascii="Times New Roman" w:hAnsi="Times New Roman" w:cs="Times New Roman"/>
          <w:sz w:val="24"/>
          <w:szCs w:val="24"/>
        </w:rPr>
        <w:t>ndividuare la funzione del bilancio come strumento di vincolo giuridico e come strumento di programmazione delle scelte politiche.</w:t>
      </w:r>
    </w:p>
    <w:p w:rsidR="003756B4" w:rsidRDefault="003756B4" w:rsidP="00B047DE">
      <w:pPr>
        <w:widowControl/>
        <w:tabs>
          <w:tab w:val="center" w:pos="11340"/>
        </w:tabs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u w:val="single"/>
        </w:rPr>
      </w:pPr>
    </w:p>
    <w:p w:rsidR="00632B1B" w:rsidRPr="00D17683" w:rsidRDefault="003756B4" w:rsidP="00632B1B">
      <w:pPr>
        <w:widowControl/>
        <w:tabs>
          <w:tab w:val="center" w:pos="11340"/>
        </w:tabs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3756B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Il progetto</w:t>
      </w:r>
      <w:r w:rsidR="00E853F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di Educazione civica  </w:t>
      </w:r>
      <w:r w:rsidRPr="003756B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“</w:t>
      </w:r>
      <w:r w:rsidRPr="00CF7E3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Cittadinanza e Costituzione</w:t>
      </w:r>
      <w:r w:rsidR="00E853F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” si è posto </w:t>
      </w:r>
      <w:r w:rsidRPr="003756B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l’obiettivo di far </w:t>
      </w:r>
      <w:r w:rsidR="00632B1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conoscere agli alunni gli artt. 2 – 3 della Costituzione italiana e </w:t>
      </w:r>
      <w:r w:rsidR="00E853F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ha avuto lo scopo di </w:t>
      </w:r>
      <w:r w:rsidR="00632B1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far capire che democrazia e diritti fondamentali</w:t>
      </w:r>
      <w:r w:rsidR="00290EB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, come il lavoro,</w:t>
      </w:r>
      <w:r w:rsidR="00632B1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sono imprescindibili.</w:t>
      </w:r>
    </w:p>
    <w:p w:rsidR="00D17683" w:rsidRDefault="00632B1B" w:rsidP="00034128">
      <w:pPr>
        <w:pStyle w:val="NormaleWeb"/>
        <w:spacing w:before="0" w:beforeAutospacing="0" w:after="160" w:afterAutospacing="0"/>
        <w:jc w:val="both"/>
        <w:rPr>
          <w:color w:val="000000"/>
        </w:rPr>
      </w:pPr>
      <w:r>
        <w:rPr>
          <w:color w:val="000000"/>
        </w:rPr>
        <w:t>Gli argomenti scelti e tra</w:t>
      </w:r>
      <w:r w:rsidR="00E853F4">
        <w:rPr>
          <w:color w:val="000000"/>
        </w:rPr>
        <w:t xml:space="preserve">ttati hanno avuto l’intendimento di far ottenere competenze </w:t>
      </w:r>
      <w:r w:rsidR="00034128">
        <w:rPr>
          <w:color w:val="000000"/>
        </w:rPr>
        <w:t xml:space="preserve">sia </w:t>
      </w:r>
      <w:r w:rsidR="00034128" w:rsidRPr="003C7354">
        <w:rPr>
          <w:color w:val="000000"/>
        </w:rPr>
        <w:t xml:space="preserve">sociali </w:t>
      </w:r>
      <w:r w:rsidR="00034128">
        <w:rPr>
          <w:color w:val="000000"/>
        </w:rPr>
        <w:t>che</w:t>
      </w:r>
      <w:r>
        <w:rPr>
          <w:color w:val="000000"/>
        </w:rPr>
        <w:t xml:space="preserve"> civiche al fine  di  poter </w:t>
      </w:r>
      <w:r w:rsidR="00290EB5">
        <w:rPr>
          <w:color w:val="000000"/>
        </w:rPr>
        <w:t>far</w:t>
      </w:r>
      <w:r w:rsidR="00034128" w:rsidRPr="003C7354">
        <w:rPr>
          <w:color w:val="000000"/>
        </w:rPr>
        <w:t xml:space="preserve"> partecipare</w:t>
      </w:r>
      <w:r w:rsidR="00E853F4">
        <w:rPr>
          <w:color w:val="000000"/>
        </w:rPr>
        <w:t>, i ragazzi,</w:t>
      </w:r>
      <w:r w:rsidR="00034128" w:rsidRPr="003C7354">
        <w:rPr>
          <w:color w:val="000000"/>
        </w:rPr>
        <w:t xml:space="preserve"> in modo efficace e costru</w:t>
      </w:r>
      <w:r w:rsidR="00D5026B">
        <w:rPr>
          <w:color w:val="000000"/>
        </w:rPr>
        <w:t>ttivo alla vita sociale</w:t>
      </w:r>
    </w:p>
    <w:p w:rsidR="005C6D00" w:rsidRPr="00744DDE" w:rsidRDefault="007F2547" w:rsidP="00BE754B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44DDE">
        <w:rPr>
          <w:rFonts w:ascii="Times New Roman" w:eastAsia="Times New Roman" w:hAnsi="Times New Roman" w:cs="Times New Roman"/>
          <w:color w:val="000000"/>
          <w:sz w:val="24"/>
          <w:szCs w:val="24"/>
        </w:rPr>
        <w:t>Si indicano inoltre il numero di alunni che ha raggiunto un determinato livello rispetto all'indicatore a fianco indicato.</w:t>
      </w:r>
    </w:p>
    <w:tbl>
      <w:tblPr>
        <w:tblStyle w:val="TableNormal"/>
        <w:tblW w:w="9924" w:type="dxa"/>
        <w:tblInd w:w="0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left w:w="103" w:type="dxa"/>
          <w:right w:w="108" w:type="dxa"/>
        </w:tblCellMar>
        <w:tblLook w:val="0000" w:firstRow="0" w:lastRow="0" w:firstColumn="0" w:lastColumn="0" w:noHBand="0" w:noVBand="0"/>
      </w:tblPr>
      <w:tblGrid>
        <w:gridCol w:w="6034"/>
        <w:gridCol w:w="635"/>
        <w:gridCol w:w="644"/>
        <w:gridCol w:w="639"/>
        <w:gridCol w:w="644"/>
        <w:gridCol w:w="635"/>
        <w:gridCol w:w="693"/>
      </w:tblGrid>
      <w:tr w:rsidR="005C6D00" w:rsidRPr="00744DDE" w:rsidTr="00744DDE">
        <w:trPr>
          <w:trHeight w:val="360"/>
        </w:trPr>
        <w:tc>
          <w:tcPr>
            <w:tcW w:w="60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:rsidR="005C6D00" w:rsidRPr="00744DDE" w:rsidRDefault="007F2547" w:rsidP="00072B1B">
            <w:pPr>
              <w:widowControl/>
              <w:shd w:val="clear" w:color="auto" w:fill="FFFFFF"/>
              <w:ind w:left="1934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44DD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CONOSCENZE</w:t>
            </w:r>
          </w:p>
        </w:tc>
        <w:tc>
          <w:tcPr>
            <w:tcW w:w="6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:rsidR="005C6D00" w:rsidRPr="00744DDE" w:rsidRDefault="007F2547" w:rsidP="00072B1B">
            <w:pPr>
              <w:widowControl/>
              <w:shd w:val="clear" w:color="auto" w:fill="FFFFFF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44DD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G.I. </w:t>
            </w:r>
          </w:p>
        </w:tc>
        <w:tc>
          <w:tcPr>
            <w:tcW w:w="6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:rsidR="005C6D00" w:rsidRPr="00744DDE" w:rsidRDefault="007F2547" w:rsidP="00072B1B">
            <w:pPr>
              <w:widowControl/>
              <w:shd w:val="clear" w:color="auto" w:fill="FFFFFF"/>
              <w:ind w:left="163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44DD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I </w:t>
            </w:r>
          </w:p>
        </w:tc>
        <w:tc>
          <w:tcPr>
            <w:tcW w:w="6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:rsidR="005C6D00" w:rsidRPr="00744DDE" w:rsidRDefault="007F2547" w:rsidP="00072B1B">
            <w:pPr>
              <w:widowControl/>
              <w:shd w:val="clear" w:color="auto" w:fill="FFFFFF"/>
              <w:ind w:left="144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44DD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S </w:t>
            </w:r>
          </w:p>
        </w:tc>
        <w:tc>
          <w:tcPr>
            <w:tcW w:w="6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:rsidR="005C6D00" w:rsidRPr="00744DDE" w:rsidRDefault="007F2547" w:rsidP="00072B1B">
            <w:pPr>
              <w:widowControl/>
              <w:shd w:val="clear" w:color="auto" w:fill="FFFFFF"/>
              <w:ind w:left="12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44DD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D </w:t>
            </w:r>
          </w:p>
        </w:tc>
        <w:tc>
          <w:tcPr>
            <w:tcW w:w="6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:rsidR="005C6D00" w:rsidRPr="00744DDE" w:rsidRDefault="007F2547" w:rsidP="00072B1B">
            <w:pPr>
              <w:widowControl/>
              <w:shd w:val="clear" w:color="auto" w:fill="FFFFFF"/>
              <w:ind w:left="115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44DD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B </w:t>
            </w:r>
          </w:p>
        </w:tc>
        <w:tc>
          <w:tcPr>
            <w:tcW w:w="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5C6D00" w:rsidRPr="00744DDE" w:rsidRDefault="007F2547" w:rsidP="00072B1B">
            <w:pPr>
              <w:widowControl/>
              <w:shd w:val="clear" w:color="auto" w:fill="FFFFFF"/>
              <w:ind w:left="10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4DD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O </w:t>
            </w:r>
          </w:p>
        </w:tc>
      </w:tr>
      <w:tr w:rsidR="005C6D00" w:rsidRPr="00744DDE" w:rsidTr="00744DDE">
        <w:trPr>
          <w:trHeight w:val="300"/>
        </w:trPr>
        <w:tc>
          <w:tcPr>
            <w:tcW w:w="60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:rsidR="005C6D00" w:rsidRPr="00744DDE" w:rsidRDefault="005C6D00" w:rsidP="00072B1B">
            <w:pPr>
              <w:widowControl/>
              <w:shd w:val="clear" w:color="auto" w:fill="FFFFFF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6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:rsidR="005C6D00" w:rsidRPr="00744DDE" w:rsidRDefault="005C6D00" w:rsidP="00072B1B">
            <w:pPr>
              <w:widowControl/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:rsidR="005C6D00" w:rsidRPr="00744DDE" w:rsidRDefault="00D63901" w:rsidP="00072B1B">
            <w:pPr>
              <w:widowControl/>
              <w:shd w:val="clear" w:color="auto" w:fill="FFFFFF"/>
              <w:ind w:left="14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:rsidR="005C6D00" w:rsidRPr="00744DDE" w:rsidRDefault="005C6D00" w:rsidP="00072B1B">
            <w:pPr>
              <w:widowControl/>
              <w:shd w:val="clear" w:color="auto" w:fill="FFFFFF"/>
              <w:ind w:left="1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:rsidR="005C6D00" w:rsidRPr="00744DDE" w:rsidRDefault="00D63901" w:rsidP="00072B1B">
            <w:pPr>
              <w:widowControl/>
              <w:shd w:val="clear" w:color="auto" w:fill="FFFFFF"/>
              <w:ind w:left="14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6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:rsidR="005C6D00" w:rsidRPr="00744DDE" w:rsidRDefault="00720266" w:rsidP="00072B1B">
            <w:pPr>
              <w:widowControl/>
              <w:shd w:val="clear" w:color="auto" w:fill="FFFFFF"/>
              <w:ind w:left="1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5C6D00" w:rsidRPr="00744DDE" w:rsidRDefault="00720266" w:rsidP="00072B1B">
            <w:pPr>
              <w:widowControl/>
              <w:shd w:val="clear" w:color="auto" w:fill="FFFFFF"/>
              <w:ind w:left="15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</w:tbl>
    <w:p w:rsidR="005C6D00" w:rsidRPr="00744DDE" w:rsidRDefault="005C6D00" w:rsidP="00072B1B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Style w:val="TableNormal"/>
        <w:tblW w:w="9913" w:type="dxa"/>
        <w:tblInd w:w="0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left w:w="103" w:type="dxa"/>
          <w:right w:w="108" w:type="dxa"/>
        </w:tblCellMar>
        <w:tblLook w:val="0000" w:firstRow="0" w:lastRow="0" w:firstColumn="0" w:lastColumn="0" w:noHBand="0" w:noVBand="0"/>
      </w:tblPr>
      <w:tblGrid>
        <w:gridCol w:w="6030"/>
        <w:gridCol w:w="643"/>
        <w:gridCol w:w="633"/>
        <w:gridCol w:w="634"/>
        <w:gridCol w:w="643"/>
        <w:gridCol w:w="634"/>
        <w:gridCol w:w="696"/>
      </w:tblGrid>
      <w:tr w:rsidR="005C6D00" w:rsidRPr="00744DDE">
        <w:trPr>
          <w:trHeight w:val="340"/>
        </w:trPr>
        <w:tc>
          <w:tcPr>
            <w:tcW w:w="60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:rsidR="005C6D00" w:rsidRPr="00744DDE" w:rsidRDefault="007F2547" w:rsidP="00072B1B">
            <w:pPr>
              <w:widowControl/>
              <w:shd w:val="clear" w:color="auto" w:fill="FFFFFF"/>
              <w:ind w:left="192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44DD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COMPETENZE </w:t>
            </w:r>
          </w:p>
        </w:tc>
        <w:tc>
          <w:tcPr>
            <w:tcW w:w="6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:rsidR="005C6D00" w:rsidRPr="00744DDE" w:rsidRDefault="007F2547" w:rsidP="00072B1B">
            <w:pPr>
              <w:keepNext/>
              <w:numPr>
                <w:ilvl w:val="0"/>
                <w:numId w:val="3"/>
              </w:numPr>
              <w:shd w:val="clear" w:color="auto" w:fill="FFFFFF"/>
              <w:ind w:left="29" w:firstLine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44DD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G</w:t>
            </w:r>
            <w:r w:rsidR="00014BBD" w:rsidRPr="00744DD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.I.</w:t>
            </w:r>
          </w:p>
        </w:tc>
        <w:tc>
          <w:tcPr>
            <w:tcW w:w="6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:rsidR="005C6D00" w:rsidRPr="00744DDE" w:rsidRDefault="007F2547" w:rsidP="00072B1B">
            <w:pPr>
              <w:widowControl/>
              <w:shd w:val="clear" w:color="auto" w:fill="FFFFFF"/>
              <w:ind w:left="149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44DD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I </w:t>
            </w:r>
          </w:p>
        </w:tc>
        <w:tc>
          <w:tcPr>
            <w:tcW w:w="6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:rsidR="005C6D00" w:rsidRPr="00744DDE" w:rsidRDefault="007F2547" w:rsidP="00072B1B">
            <w:pPr>
              <w:widowControl/>
              <w:shd w:val="clear" w:color="auto" w:fill="FFFFFF"/>
              <w:ind w:left="144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44DD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S </w:t>
            </w:r>
          </w:p>
        </w:tc>
        <w:tc>
          <w:tcPr>
            <w:tcW w:w="6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:rsidR="005C6D00" w:rsidRPr="00744DDE" w:rsidRDefault="007F2547" w:rsidP="00072B1B">
            <w:pPr>
              <w:widowControl/>
              <w:shd w:val="clear" w:color="auto" w:fill="FFFFFF"/>
              <w:ind w:left="12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44DD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D </w:t>
            </w:r>
          </w:p>
        </w:tc>
        <w:tc>
          <w:tcPr>
            <w:tcW w:w="6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:rsidR="005C6D00" w:rsidRPr="00744DDE" w:rsidRDefault="007F2547" w:rsidP="00072B1B">
            <w:pPr>
              <w:widowControl/>
              <w:shd w:val="clear" w:color="auto" w:fill="FFFFFF"/>
              <w:ind w:left="115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44DD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B </w:t>
            </w:r>
          </w:p>
        </w:tc>
        <w:tc>
          <w:tcPr>
            <w:tcW w:w="6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5C6D00" w:rsidRPr="00744DDE" w:rsidRDefault="007F2547" w:rsidP="00072B1B">
            <w:pPr>
              <w:widowControl/>
              <w:shd w:val="clear" w:color="auto" w:fill="FFFFFF"/>
              <w:ind w:left="10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4DD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O </w:t>
            </w:r>
          </w:p>
        </w:tc>
      </w:tr>
      <w:tr w:rsidR="005C6D00" w:rsidRPr="00744DDE">
        <w:trPr>
          <w:trHeight w:val="460"/>
        </w:trPr>
        <w:tc>
          <w:tcPr>
            <w:tcW w:w="60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:rsidR="005C6D00" w:rsidRPr="00744DDE" w:rsidRDefault="005C6D00" w:rsidP="00072B1B">
            <w:pPr>
              <w:widowControl/>
              <w:shd w:val="clear" w:color="auto" w:fill="FFFFFF"/>
              <w:ind w:right="437" w:firstLine="5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6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:rsidR="005C6D00" w:rsidRPr="00744DDE" w:rsidRDefault="005C6D00" w:rsidP="00072B1B">
            <w:pPr>
              <w:widowControl/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:rsidR="005C6D00" w:rsidRPr="00744DDE" w:rsidRDefault="00D63901" w:rsidP="00072B1B">
            <w:pPr>
              <w:widowControl/>
              <w:shd w:val="clear" w:color="auto" w:fill="FFFFFF"/>
              <w:ind w:left="13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:rsidR="005C6D00" w:rsidRPr="00744DDE" w:rsidRDefault="005C6D00" w:rsidP="00072B1B">
            <w:pPr>
              <w:widowControl/>
              <w:shd w:val="clear" w:color="auto" w:fill="FFFFFF"/>
              <w:ind w:left="1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:rsidR="005C6D00" w:rsidRPr="00744DDE" w:rsidRDefault="00D63901" w:rsidP="00072B1B">
            <w:pPr>
              <w:widowControl/>
              <w:shd w:val="clear" w:color="auto" w:fill="FFFFFF"/>
              <w:ind w:left="15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6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:rsidR="005C6D00" w:rsidRPr="00744DDE" w:rsidRDefault="00720266" w:rsidP="00072B1B">
            <w:pPr>
              <w:widowControl/>
              <w:shd w:val="clear" w:color="auto" w:fill="FFFFFF"/>
              <w:ind w:left="1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5C6D00" w:rsidRPr="00744DDE" w:rsidRDefault="00720266" w:rsidP="00072B1B">
            <w:pPr>
              <w:widowControl/>
              <w:shd w:val="clear" w:color="auto" w:fill="FFFFFF"/>
              <w:ind w:left="15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</w:tbl>
    <w:p w:rsidR="005C6D00" w:rsidRPr="00744DDE" w:rsidRDefault="005C6D00" w:rsidP="00072B1B">
      <w:pPr>
        <w:widowControl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Style w:val="TableNormal"/>
        <w:tblW w:w="9935" w:type="dxa"/>
        <w:tblInd w:w="0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left w:w="103" w:type="dxa"/>
          <w:right w:w="108" w:type="dxa"/>
        </w:tblCellMar>
        <w:tblLook w:val="0000" w:firstRow="0" w:lastRow="0" w:firstColumn="0" w:lastColumn="0" w:noHBand="0" w:noVBand="0"/>
      </w:tblPr>
      <w:tblGrid>
        <w:gridCol w:w="6059"/>
        <w:gridCol w:w="641"/>
        <w:gridCol w:w="637"/>
        <w:gridCol w:w="644"/>
        <w:gridCol w:w="638"/>
        <w:gridCol w:w="647"/>
        <w:gridCol w:w="669"/>
      </w:tblGrid>
      <w:tr w:rsidR="005C6D00" w:rsidRPr="00744DDE">
        <w:trPr>
          <w:trHeight w:val="360"/>
        </w:trPr>
        <w:tc>
          <w:tcPr>
            <w:tcW w:w="606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:rsidR="005C6D00" w:rsidRPr="00744DDE" w:rsidRDefault="007F2547" w:rsidP="00072B1B">
            <w:pPr>
              <w:widowControl/>
              <w:shd w:val="clear" w:color="auto" w:fill="FFFFFF"/>
              <w:ind w:left="2117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44DD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ABILITA' </w:t>
            </w:r>
          </w:p>
        </w:tc>
        <w:tc>
          <w:tcPr>
            <w:tcW w:w="6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:rsidR="005C6D00" w:rsidRPr="00744DDE" w:rsidRDefault="007F2547" w:rsidP="00072B1B">
            <w:pPr>
              <w:keepNext/>
              <w:numPr>
                <w:ilvl w:val="0"/>
                <w:numId w:val="3"/>
              </w:numPr>
              <w:shd w:val="clear" w:color="auto" w:fill="FFFFFF"/>
              <w:spacing w:before="322"/>
              <w:ind w:left="29" w:firstLine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44DD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G.</w:t>
            </w:r>
            <w:r w:rsidR="00014BBD" w:rsidRPr="00744DD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I.</w:t>
            </w:r>
          </w:p>
        </w:tc>
        <w:tc>
          <w:tcPr>
            <w:tcW w:w="6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:rsidR="005C6D00" w:rsidRPr="00744DDE" w:rsidRDefault="007F2547" w:rsidP="00072B1B">
            <w:pPr>
              <w:widowControl/>
              <w:shd w:val="clear" w:color="auto" w:fill="FFFFFF"/>
              <w:ind w:left="158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44DD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I </w:t>
            </w:r>
          </w:p>
        </w:tc>
        <w:tc>
          <w:tcPr>
            <w:tcW w:w="6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:rsidR="005C6D00" w:rsidRPr="00744DDE" w:rsidRDefault="007F2547" w:rsidP="00072B1B">
            <w:pPr>
              <w:widowControl/>
              <w:shd w:val="clear" w:color="auto" w:fill="FFFFFF"/>
              <w:ind w:left="149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44DD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S </w:t>
            </w:r>
          </w:p>
        </w:tc>
        <w:tc>
          <w:tcPr>
            <w:tcW w:w="6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:rsidR="005C6D00" w:rsidRPr="00744DDE" w:rsidRDefault="007F2547" w:rsidP="00072B1B">
            <w:pPr>
              <w:widowControl/>
              <w:shd w:val="clear" w:color="auto" w:fill="FFFFFF"/>
              <w:ind w:left="12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44DD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D </w:t>
            </w:r>
          </w:p>
        </w:tc>
        <w:tc>
          <w:tcPr>
            <w:tcW w:w="6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:rsidR="005C6D00" w:rsidRPr="00744DDE" w:rsidRDefault="007F2547" w:rsidP="00072B1B">
            <w:pPr>
              <w:widowControl/>
              <w:shd w:val="clear" w:color="auto" w:fill="FFFFFF"/>
              <w:ind w:left="125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44DD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B </w:t>
            </w:r>
          </w:p>
        </w:tc>
        <w:tc>
          <w:tcPr>
            <w:tcW w:w="6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5C6D00" w:rsidRPr="00744DDE" w:rsidRDefault="007F2547" w:rsidP="00072B1B">
            <w:pPr>
              <w:widowControl/>
              <w:shd w:val="clear" w:color="auto" w:fill="FFFFFF"/>
              <w:ind w:left="10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4DD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O </w:t>
            </w:r>
          </w:p>
        </w:tc>
      </w:tr>
      <w:tr w:rsidR="005C6D00" w:rsidRPr="00744DDE">
        <w:trPr>
          <w:trHeight w:val="300"/>
        </w:trPr>
        <w:tc>
          <w:tcPr>
            <w:tcW w:w="606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:rsidR="005C6D00" w:rsidRPr="00744DDE" w:rsidRDefault="005C6D00" w:rsidP="00072B1B">
            <w:pPr>
              <w:widowControl/>
              <w:shd w:val="clear" w:color="auto" w:fill="FFFFFF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6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:rsidR="005C6D00" w:rsidRPr="00744DDE" w:rsidRDefault="005C6D00" w:rsidP="00072B1B">
            <w:pPr>
              <w:widowControl/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:rsidR="005C6D00" w:rsidRPr="00744DDE" w:rsidRDefault="00D63901" w:rsidP="00072B1B">
            <w:pPr>
              <w:widowControl/>
              <w:shd w:val="clear" w:color="auto" w:fill="FFFFFF"/>
              <w:ind w:left="14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:rsidR="005C6D00" w:rsidRPr="00744DDE" w:rsidRDefault="005C6D00" w:rsidP="00072B1B">
            <w:pPr>
              <w:widowControl/>
              <w:shd w:val="clear" w:color="auto" w:fill="FFFFFF"/>
              <w:ind w:left="14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:rsidR="005C6D00" w:rsidRPr="00744DDE" w:rsidRDefault="00D63901" w:rsidP="00072B1B">
            <w:pPr>
              <w:widowControl/>
              <w:shd w:val="clear" w:color="auto" w:fill="FFFFFF"/>
              <w:ind w:left="14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:rsidR="005C6D00" w:rsidRPr="00744DDE" w:rsidRDefault="00720266" w:rsidP="00072B1B">
            <w:pPr>
              <w:widowControl/>
              <w:shd w:val="clear" w:color="auto" w:fill="FFFFFF"/>
              <w:ind w:left="13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5C6D00" w:rsidRPr="00744DDE" w:rsidRDefault="00720266" w:rsidP="00072B1B">
            <w:pPr>
              <w:widowControl/>
              <w:shd w:val="clear" w:color="auto" w:fill="FFFFFF"/>
              <w:ind w:left="14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</w:tbl>
    <w:p w:rsidR="005C6D00" w:rsidRPr="00744DDE" w:rsidRDefault="007F2547" w:rsidP="00072B1B">
      <w:pPr>
        <w:keepNext/>
        <w:widowControl/>
        <w:numPr>
          <w:ilvl w:val="1"/>
          <w:numId w:val="3"/>
        </w:numPr>
        <w:spacing w:before="240" w:after="60"/>
        <w:jc w:val="both"/>
        <w:rPr>
          <w:rFonts w:ascii="Times New Roman" w:eastAsia="Arial" w:hAnsi="Times New Roman" w:cs="Times New Roman"/>
          <w:b/>
          <w:i/>
          <w:color w:val="000000"/>
          <w:sz w:val="24"/>
          <w:szCs w:val="24"/>
        </w:rPr>
      </w:pPr>
      <w:r w:rsidRPr="00744DD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Legenda</w:t>
      </w:r>
    </w:p>
    <w:tbl>
      <w:tblPr>
        <w:tblStyle w:val="TableNormal"/>
        <w:tblW w:w="9930" w:type="dxa"/>
        <w:tblInd w:w="0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left w:w="103" w:type="dxa"/>
          <w:right w:w="108" w:type="dxa"/>
        </w:tblCellMar>
        <w:tblLook w:val="0000" w:firstRow="0" w:lastRow="0" w:firstColumn="0" w:lastColumn="0" w:noHBand="0" w:noVBand="0"/>
      </w:tblPr>
      <w:tblGrid>
        <w:gridCol w:w="3259"/>
        <w:gridCol w:w="3259"/>
        <w:gridCol w:w="3412"/>
      </w:tblGrid>
      <w:tr w:rsidR="005C6D00" w:rsidRPr="00744DDE">
        <w:tc>
          <w:tcPr>
            <w:tcW w:w="32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5C6D00" w:rsidRPr="00744DDE" w:rsidRDefault="007F2547" w:rsidP="00072B1B">
            <w:pPr>
              <w:widowControl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4D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G.I.= gravemente insufficiente</w:t>
            </w:r>
          </w:p>
        </w:tc>
        <w:tc>
          <w:tcPr>
            <w:tcW w:w="32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5C6D00" w:rsidRPr="00744DDE" w:rsidRDefault="007F2547" w:rsidP="00072B1B">
            <w:pPr>
              <w:widowControl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4D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I= insufficiente</w:t>
            </w:r>
          </w:p>
        </w:tc>
        <w:tc>
          <w:tcPr>
            <w:tcW w:w="34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5C6D00" w:rsidRPr="00744DDE" w:rsidRDefault="007F2547" w:rsidP="00072B1B">
            <w:pPr>
              <w:widowControl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4D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S= sufficiente</w:t>
            </w:r>
          </w:p>
        </w:tc>
      </w:tr>
      <w:tr w:rsidR="005C6D00" w:rsidRPr="00744DDE">
        <w:tc>
          <w:tcPr>
            <w:tcW w:w="32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5C6D00" w:rsidRPr="00744DDE" w:rsidRDefault="007F2547" w:rsidP="00072B1B">
            <w:pPr>
              <w:widowControl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4D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D= discreto</w:t>
            </w:r>
          </w:p>
        </w:tc>
        <w:tc>
          <w:tcPr>
            <w:tcW w:w="32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5C6D00" w:rsidRPr="00744DDE" w:rsidRDefault="007F2547" w:rsidP="00072B1B">
            <w:pPr>
              <w:widowControl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4D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B= buono</w:t>
            </w:r>
          </w:p>
        </w:tc>
        <w:tc>
          <w:tcPr>
            <w:tcW w:w="34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5C6D00" w:rsidRPr="00744DDE" w:rsidRDefault="007F2547" w:rsidP="00072B1B">
            <w:pPr>
              <w:widowControl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4D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O= ottimo</w:t>
            </w:r>
          </w:p>
        </w:tc>
      </w:tr>
    </w:tbl>
    <w:p w:rsidR="005C6D00" w:rsidRPr="00632B1B" w:rsidRDefault="007F2547" w:rsidP="00072B1B">
      <w:pPr>
        <w:widowControl/>
        <w:tabs>
          <w:tab w:val="center" w:pos="11340"/>
        </w:tabs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4DD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Libro</w:t>
      </w:r>
      <w:r w:rsidR="00014BBD" w:rsidRPr="00744DD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Pr="00744DD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utilizzato</w:t>
      </w:r>
      <w:r w:rsidR="00014BBD" w:rsidRPr="00744DD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: </w:t>
      </w:r>
      <w:r w:rsidR="00632B1B">
        <w:rPr>
          <w:rFonts w:ascii="Times New Roman" w:eastAsia="Times New Roman" w:hAnsi="Times New Roman" w:cs="Times New Roman"/>
          <w:color w:val="000000"/>
          <w:sz w:val="24"/>
          <w:szCs w:val="24"/>
        </w:rPr>
        <w:t>le s</w:t>
      </w:r>
      <w:r w:rsidR="00014BBD" w:rsidRPr="00632B1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celte dell’economia pubblica </w:t>
      </w:r>
    </w:p>
    <w:p w:rsidR="00D5026B" w:rsidRDefault="00632B1B" w:rsidP="00072B1B">
      <w:pPr>
        <w:widowControl/>
        <w:tabs>
          <w:tab w:val="center" w:pos="11340"/>
        </w:tabs>
        <w:spacing w:line="48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32B1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Gorizia,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12 maggio 2021</w:t>
      </w:r>
      <w:r w:rsidR="00D5026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</w:t>
      </w:r>
    </w:p>
    <w:p w:rsidR="00744DDE" w:rsidRPr="00D5026B" w:rsidRDefault="00D5026B" w:rsidP="00072B1B">
      <w:pPr>
        <w:widowControl/>
        <w:tabs>
          <w:tab w:val="center" w:pos="11340"/>
        </w:tabs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</w:t>
      </w:r>
      <w:r w:rsidR="007F2547" w:rsidRPr="00632B1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                I</w:t>
      </w:r>
      <w:r w:rsidR="00632B1B">
        <w:rPr>
          <w:rFonts w:ascii="Times New Roman" w:eastAsia="Times New Roman" w:hAnsi="Times New Roman" w:cs="Times New Roman"/>
          <w:color w:val="000000"/>
          <w:sz w:val="24"/>
          <w:szCs w:val="24"/>
        </w:rPr>
        <w:t>l docente prof.ssa Gianna Cera</w:t>
      </w:r>
    </w:p>
    <w:p w:rsidR="005C6D00" w:rsidRPr="00632B1B" w:rsidRDefault="007F2547" w:rsidP="00744DDE">
      <w:pPr>
        <w:widowControl/>
        <w:spacing w:line="36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32B1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Firma per accettazione di due rappresentanti degli </w:t>
      </w:r>
      <w:r w:rsidR="00744DDE" w:rsidRPr="00632B1B">
        <w:rPr>
          <w:rFonts w:ascii="Times New Roman" w:eastAsia="Times New Roman" w:hAnsi="Times New Roman" w:cs="Times New Roman"/>
          <w:color w:val="000000"/>
          <w:sz w:val="24"/>
          <w:szCs w:val="24"/>
        </w:rPr>
        <w:t>studenti</w:t>
      </w:r>
    </w:p>
    <w:p w:rsidR="00744DDE" w:rsidRDefault="00744DDE" w:rsidP="00744DDE">
      <w:pPr>
        <w:widowControl/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</w:t>
      </w:r>
    </w:p>
    <w:p w:rsidR="00BA7B04" w:rsidRPr="00744DDE" w:rsidRDefault="00BA7B04" w:rsidP="00744DDE">
      <w:pPr>
        <w:widowControl/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…………………………………………………………………..</w:t>
      </w:r>
    </w:p>
    <w:sectPr w:rsidR="00BA7B04" w:rsidRPr="00744DDE">
      <w:footerReference w:type="default" r:id="rId7"/>
      <w:pgSz w:w="11906" w:h="16838"/>
      <w:pgMar w:top="1258" w:right="1134" w:bottom="1134" w:left="1134" w:header="0" w:footer="708" w:gutter="0"/>
      <w:pgNumType w:start="1"/>
      <w:cols w:space="720"/>
      <w:formProt w:val="0"/>
      <w:docGrid w:linePitch="100" w:charSpace="819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A0947" w:rsidRDefault="001A0947">
      <w:r>
        <w:separator/>
      </w:r>
    </w:p>
  </w:endnote>
  <w:endnote w:type="continuationSeparator" w:id="0">
    <w:p w:rsidR="001A0947" w:rsidRDefault="001A09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C6D00" w:rsidRDefault="007F2547">
    <w:pPr>
      <w:widowControl/>
      <w:tabs>
        <w:tab w:val="center" w:pos="4819"/>
        <w:tab w:val="right" w:pos="9638"/>
      </w:tabs>
    </w:pPr>
    <w:r>
      <w:rPr>
        <w:noProof/>
        <w:lang w:eastAsia="it-IT" w:bidi="ar-SA"/>
      </w:rPr>
      <mc:AlternateContent>
        <mc:Choice Requires="wps">
          <w:drawing>
            <wp:anchor distT="0" distB="0" distL="0" distR="0" simplePos="0" relativeHeight="5" behindDoc="1" locked="0" layoutInCell="1" allowOverlap="1">
              <wp:simplePos x="0" y="0"/>
              <wp:positionH relativeFrom="margin">
                <wp:posOffset>2921000</wp:posOffset>
              </wp:positionH>
              <wp:positionV relativeFrom="paragraph">
                <wp:posOffset>635</wp:posOffset>
              </wp:positionV>
              <wp:extent cx="264795" cy="156845"/>
              <wp:effectExtent l="0" t="0" r="0" b="0"/>
              <wp:wrapSquare wrapText="bothSides"/>
              <wp:docPr id="1" name="Immagin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64240" cy="156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5C6D00" w:rsidRDefault="007F2547">
                          <w:pPr>
                            <w:pStyle w:val="Contenutocornice"/>
                            <w:spacing w:line="240" w:lineRule="exact"/>
                          </w:pPr>
                          <w:r>
                            <w:rPr>
                              <w:rFonts w:ascii="Times New Roman" w:eastAsia="Times New Roman" w:hAnsi="Times New Roman" w:cs="Times New Roman"/>
                              <w:color w:val="000000"/>
                            </w:rPr>
                            <w:t xml:space="preserve"> PAGE 3</w:t>
                          </w:r>
                        </w:p>
                        <w:p w:rsidR="005C6D00" w:rsidRDefault="005C6D00">
                          <w:pPr>
                            <w:pStyle w:val="Contenutocornice"/>
                            <w:spacing w:line="240" w:lineRule="exact"/>
                          </w:pPr>
                        </w:p>
                      </w:txbxContent>
                    </wps:txbx>
                    <wps:bodyPr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Immagine1" o:spid="_x0000_s1026" style="position:absolute;margin-left:230pt;margin-top:.05pt;width:20.85pt;height:12.35pt;z-index:-503316475;visibility:visible;mso-wrap-style:square;mso-wrap-distance-left:0;mso-wrap-distance-top:0;mso-wrap-distance-right:0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" filled="f" stroked="f">
              <v:textbox>
                <w:txbxContent>
                  <w:p w:rsidR="005C6D00" w:rsidRDefault="007F2547">
                    <w:pPr>
                      <w:pStyle w:val="Contenutocornice"/>
                      <w:spacing w:line="240" w:lineRule="exact"/>
                    </w:pPr>
                    <w:r>
                      <w:rPr>
                        <w:rFonts w:ascii="Times New Roman" w:eastAsia="Times New Roman" w:hAnsi="Times New Roman" w:cs="Times New Roman"/>
                        <w:color w:val="000000"/>
                      </w:rPr>
                      <w:t xml:space="preserve"> PAGE 3</w:t>
                    </w:r>
                  </w:p>
                  <w:p w:rsidR="005C6D00" w:rsidRDefault="005C6D00">
                    <w:pPr>
                      <w:pStyle w:val="Contenutocornice"/>
                      <w:spacing w:line="240" w:lineRule="exact"/>
                    </w:pPr>
                  </w:p>
                </w:txbxContent>
              </v:textbox>
              <w10:wrap type="square" anchorx="margin"/>
            </v:rect>
          </w:pict>
        </mc:Fallback>
      </mc:AlternateContent>
    </w:r>
    <w:r>
      <w:rPr>
        <w:rFonts w:ascii="Times New Roman" w:eastAsia="Times New Roman" w:hAnsi="Times New Roman" w:cs="Times New Roman"/>
        <w:color w:val="000000"/>
        <w:sz w:val="16"/>
        <w:szCs w:val="16"/>
      </w:rPr>
      <w:t>doc. 15 maggio  Relazione Docente</w:t>
    </w:r>
    <w:r>
      <w:rPr>
        <w:rFonts w:ascii="Times New Roman" w:eastAsia="Times New Roman" w:hAnsi="Times New Roman" w:cs="Times New Roman"/>
        <w:color w:val="000000"/>
        <w:sz w:val="16"/>
        <w:szCs w:val="16"/>
      </w:rPr>
      <w:tab/>
    </w:r>
    <w:r>
      <w:rPr>
        <w:rFonts w:ascii="Times New Roman" w:eastAsia="Times New Roman" w:hAnsi="Times New Roman" w:cs="Times New Roman"/>
        <w:color w:val="000000"/>
        <w:sz w:val="16"/>
        <w:szCs w:val="16"/>
      </w:rPr>
      <w:fldChar w:fldCharType="begin"/>
    </w:r>
    <w:r>
      <w:rPr>
        <w:rFonts w:ascii="Times New Roman" w:eastAsia="Times New Roman" w:hAnsi="Times New Roman" w:cs="Times New Roman"/>
        <w:sz w:val="16"/>
        <w:szCs w:val="16"/>
      </w:rPr>
      <w:instrText>PAGE</w:instrText>
    </w:r>
    <w:r>
      <w:rPr>
        <w:rFonts w:ascii="Times New Roman" w:eastAsia="Times New Roman" w:hAnsi="Times New Roman" w:cs="Times New Roman"/>
        <w:sz w:val="16"/>
        <w:szCs w:val="16"/>
      </w:rPr>
      <w:fldChar w:fldCharType="separate"/>
    </w:r>
    <w:r w:rsidR="00E42E83">
      <w:rPr>
        <w:rFonts w:ascii="Times New Roman" w:eastAsia="Times New Roman" w:hAnsi="Times New Roman" w:cs="Times New Roman"/>
        <w:noProof/>
        <w:sz w:val="16"/>
        <w:szCs w:val="16"/>
      </w:rPr>
      <w:t>3</w:t>
    </w:r>
    <w:r>
      <w:rPr>
        <w:rFonts w:ascii="Times New Roman" w:eastAsia="Times New Roman" w:hAnsi="Times New Roman" w:cs="Times New Roman"/>
        <w:sz w:val="16"/>
        <w:szCs w:val="16"/>
      </w:rPr>
      <w:fldChar w:fldCharType="end"/>
    </w:r>
    <w:r>
      <w:rPr>
        <w:rFonts w:ascii="Times New Roman" w:eastAsia="Times New Roman" w:hAnsi="Times New Roman" w:cs="Times New Roman"/>
        <w:color w:val="000000"/>
        <w:sz w:val="16"/>
        <w:szCs w:val="16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A0947" w:rsidRDefault="001A0947">
      <w:r>
        <w:separator/>
      </w:r>
    </w:p>
  </w:footnote>
  <w:footnote w:type="continuationSeparator" w:id="0">
    <w:p w:rsidR="001A0947" w:rsidRDefault="001A09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5AD7644"/>
    <w:multiLevelType w:val="hybridMultilevel"/>
    <w:tmpl w:val="DED8A9CC"/>
    <w:lvl w:ilvl="0" w:tplc="994EB652">
      <w:start w:val="10"/>
      <w:numFmt w:val="decimal"/>
      <w:lvlText w:val="%1"/>
      <w:lvlJc w:val="left"/>
      <w:pPr>
        <w:ind w:left="644" w:hanging="360"/>
      </w:pPr>
      <w:rPr>
        <w:rFonts w:eastAsia="Times New Roman" w:hint="default"/>
        <w:i w:val="0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FE60BFC"/>
    <w:multiLevelType w:val="multilevel"/>
    <w:tmpl w:val="1E6C5EC2"/>
    <w:lvl w:ilvl="0">
      <w:start w:val="1"/>
      <w:numFmt w:val="decimal"/>
      <w:lvlText w:val="%1."/>
      <w:lvlJc w:val="left"/>
      <w:pPr>
        <w:ind w:left="341" w:hanging="341"/>
      </w:pPr>
      <w:rPr>
        <w:rFonts w:ascii="Times New Roman" w:eastAsia="Times New Roman" w:hAnsi="Times New Roman" w:cs="Times New Roman"/>
        <w:b w:val="0"/>
        <w:position w:val="0"/>
        <w:sz w:val="22"/>
        <w:vertAlign w:val="baseline"/>
      </w:rPr>
    </w:lvl>
    <w:lvl w:ilvl="1">
      <w:start w:val="1"/>
      <w:numFmt w:val="decimal"/>
      <w:lvlText w:val="%2o"/>
      <w:lvlJc w:val="left"/>
      <w:pPr>
        <w:ind w:left="701" w:hanging="360"/>
      </w:pPr>
      <w:rPr>
        <w:rFonts w:eastAsia="Courier New" w:cs="Courier New"/>
        <w:position w:val="0"/>
        <w:sz w:val="20"/>
        <w:vertAlign w:val="baseline"/>
      </w:rPr>
    </w:lvl>
    <w:lvl w:ilvl="2">
      <w:start w:val="1"/>
      <w:numFmt w:val="decimal"/>
      <w:lvlText w:val="%3"/>
      <w:lvlJc w:val="left"/>
      <w:pPr>
        <w:ind w:left="1061" w:hanging="360"/>
      </w:pPr>
      <w:rPr>
        <w:rFonts w:eastAsia="Noto Sans Symbols" w:cs="Noto Sans Symbols"/>
        <w:position w:val="0"/>
        <w:sz w:val="20"/>
        <w:vertAlign w:val="baseline"/>
      </w:rPr>
    </w:lvl>
    <w:lvl w:ilvl="3">
      <w:start w:val="1"/>
      <w:numFmt w:val="decimal"/>
      <w:lvlText w:val="%4"/>
      <w:lvlJc w:val="left"/>
      <w:pPr>
        <w:ind w:left="1421" w:hanging="360"/>
      </w:pPr>
      <w:rPr>
        <w:rFonts w:eastAsia="Noto Sans Symbols" w:cs="Noto Sans Symbols"/>
        <w:position w:val="0"/>
        <w:sz w:val="20"/>
        <w:vertAlign w:val="baseline"/>
      </w:rPr>
    </w:lvl>
    <w:lvl w:ilvl="4">
      <w:start w:val="1"/>
      <w:numFmt w:val="decimal"/>
      <w:lvlText w:val="%5o"/>
      <w:lvlJc w:val="left"/>
      <w:pPr>
        <w:ind w:left="1781" w:hanging="360"/>
      </w:pPr>
      <w:rPr>
        <w:position w:val="0"/>
        <w:sz w:val="20"/>
        <w:vertAlign w:val="baseline"/>
      </w:rPr>
    </w:lvl>
    <w:lvl w:ilvl="5">
      <w:start w:val="1"/>
      <w:numFmt w:val="decimal"/>
      <w:lvlText w:val="%6"/>
      <w:lvlJc w:val="left"/>
      <w:pPr>
        <w:ind w:left="2141" w:hanging="360"/>
      </w:pPr>
      <w:rPr>
        <w:position w:val="0"/>
        <w:sz w:val="20"/>
        <w:vertAlign w:val="baseline"/>
      </w:rPr>
    </w:lvl>
    <w:lvl w:ilvl="6">
      <w:start w:val="1"/>
      <w:numFmt w:val="decimal"/>
      <w:lvlText w:val="%7"/>
      <w:lvlJc w:val="left"/>
      <w:pPr>
        <w:ind w:left="2501" w:hanging="360"/>
      </w:pPr>
      <w:rPr>
        <w:position w:val="0"/>
        <w:sz w:val="20"/>
        <w:vertAlign w:val="baseline"/>
      </w:rPr>
    </w:lvl>
    <w:lvl w:ilvl="7">
      <w:start w:val="1"/>
      <w:numFmt w:val="decimal"/>
      <w:lvlText w:val="%8o"/>
      <w:lvlJc w:val="left"/>
      <w:pPr>
        <w:ind w:left="2861" w:hanging="360"/>
      </w:pPr>
      <w:rPr>
        <w:position w:val="0"/>
        <w:sz w:val="20"/>
        <w:vertAlign w:val="baseline"/>
      </w:rPr>
    </w:lvl>
    <w:lvl w:ilvl="8">
      <w:start w:val="1"/>
      <w:numFmt w:val="decimal"/>
      <w:lvlText w:val="%9"/>
      <w:lvlJc w:val="left"/>
      <w:pPr>
        <w:ind w:left="3221" w:hanging="360"/>
      </w:pPr>
      <w:rPr>
        <w:position w:val="0"/>
        <w:sz w:val="20"/>
        <w:vertAlign w:val="baseline"/>
      </w:rPr>
    </w:lvl>
  </w:abstractNum>
  <w:abstractNum w:abstractNumId="3" w15:restartNumberingAfterBreak="0">
    <w:nsid w:val="111B5D37"/>
    <w:multiLevelType w:val="hybridMultilevel"/>
    <w:tmpl w:val="6262E524"/>
    <w:lvl w:ilvl="0" w:tplc="A2483E1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840E7A"/>
    <w:multiLevelType w:val="hybridMultilevel"/>
    <w:tmpl w:val="57B41156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AC0E8D"/>
    <w:multiLevelType w:val="hybridMultilevel"/>
    <w:tmpl w:val="EAD221D4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5023C6"/>
    <w:multiLevelType w:val="multilevel"/>
    <w:tmpl w:val="96303402"/>
    <w:lvl w:ilvl="0">
      <w:start w:val="1"/>
      <w:numFmt w:val="decimal"/>
      <w:lvlText w:val="%1."/>
      <w:lvlJc w:val="left"/>
      <w:pPr>
        <w:ind w:left="341" w:hanging="341"/>
      </w:pPr>
      <w:rPr>
        <w:rFonts w:ascii="Times New Roman" w:eastAsia="Times New Roman" w:hAnsi="Times New Roman" w:cs="Times New Roman"/>
        <w:b w:val="0"/>
        <w:position w:val="0"/>
        <w:sz w:val="22"/>
        <w:szCs w:val="22"/>
        <w:vertAlign w:val="baseline"/>
      </w:rPr>
    </w:lvl>
    <w:lvl w:ilvl="1">
      <w:start w:val="1"/>
      <w:numFmt w:val="decimal"/>
      <w:lvlText w:val="%2o"/>
      <w:lvlJc w:val="left"/>
      <w:pPr>
        <w:ind w:left="701" w:hanging="360"/>
      </w:pPr>
      <w:rPr>
        <w:position w:val="0"/>
        <w:sz w:val="20"/>
        <w:vertAlign w:val="baseline"/>
      </w:rPr>
    </w:lvl>
    <w:lvl w:ilvl="2">
      <w:start w:val="1"/>
      <w:numFmt w:val="decimal"/>
      <w:lvlText w:val="%3"/>
      <w:lvlJc w:val="left"/>
      <w:pPr>
        <w:ind w:left="1061" w:hanging="360"/>
      </w:pPr>
      <w:rPr>
        <w:position w:val="0"/>
        <w:sz w:val="20"/>
        <w:vertAlign w:val="baseline"/>
      </w:rPr>
    </w:lvl>
    <w:lvl w:ilvl="3">
      <w:start w:val="1"/>
      <w:numFmt w:val="decimal"/>
      <w:lvlText w:val="%4"/>
      <w:lvlJc w:val="left"/>
      <w:pPr>
        <w:ind w:left="1421" w:hanging="360"/>
      </w:pPr>
      <w:rPr>
        <w:position w:val="0"/>
        <w:sz w:val="20"/>
        <w:vertAlign w:val="baseline"/>
      </w:rPr>
    </w:lvl>
    <w:lvl w:ilvl="4">
      <w:start w:val="1"/>
      <w:numFmt w:val="decimal"/>
      <w:lvlText w:val="%5o"/>
      <w:lvlJc w:val="left"/>
      <w:pPr>
        <w:ind w:left="1781" w:hanging="360"/>
      </w:pPr>
      <w:rPr>
        <w:position w:val="0"/>
        <w:sz w:val="20"/>
        <w:vertAlign w:val="baseline"/>
      </w:rPr>
    </w:lvl>
    <w:lvl w:ilvl="5">
      <w:start w:val="1"/>
      <w:numFmt w:val="decimal"/>
      <w:lvlText w:val="%6"/>
      <w:lvlJc w:val="left"/>
      <w:pPr>
        <w:ind w:left="2141" w:hanging="360"/>
      </w:pPr>
      <w:rPr>
        <w:position w:val="0"/>
        <w:sz w:val="20"/>
        <w:vertAlign w:val="baseline"/>
      </w:rPr>
    </w:lvl>
    <w:lvl w:ilvl="6">
      <w:start w:val="1"/>
      <w:numFmt w:val="decimal"/>
      <w:lvlText w:val="%7"/>
      <w:lvlJc w:val="left"/>
      <w:pPr>
        <w:ind w:left="2501" w:hanging="360"/>
      </w:pPr>
      <w:rPr>
        <w:position w:val="0"/>
        <w:sz w:val="20"/>
        <w:vertAlign w:val="baseline"/>
      </w:rPr>
    </w:lvl>
    <w:lvl w:ilvl="7">
      <w:start w:val="1"/>
      <w:numFmt w:val="decimal"/>
      <w:lvlText w:val="%8o"/>
      <w:lvlJc w:val="left"/>
      <w:pPr>
        <w:ind w:left="2861" w:hanging="360"/>
      </w:pPr>
      <w:rPr>
        <w:position w:val="0"/>
        <w:sz w:val="20"/>
        <w:vertAlign w:val="baseline"/>
      </w:rPr>
    </w:lvl>
    <w:lvl w:ilvl="8">
      <w:start w:val="1"/>
      <w:numFmt w:val="decimal"/>
      <w:lvlText w:val="%9"/>
      <w:lvlJc w:val="left"/>
      <w:pPr>
        <w:ind w:left="3221" w:hanging="360"/>
      </w:pPr>
      <w:rPr>
        <w:position w:val="0"/>
        <w:sz w:val="20"/>
        <w:vertAlign w:val="baseline"/>
      </w:rPr>
    </w:lvl>
  </w:abstractNum>
  <w:abstractNum w:abstractNumId="7" w15:restartNumberingAfterBreak="0">
    <w:nsid w:val="1F72075B"/>
    <w:multiLevelType w:val="multilevel"/>
    <w:tmpl w:val="DB2A764A"/>
    <w:lvl w:ilvl="0">
      <w:start w:val="4"/>
      <w:numFmt w:val="decimal"/>
      <w:lvlText w:val="%1."/>
      <w:lvlJc w:val="left"/>
      <w:pPr>
        <w:ind w:left="720" w:hanging="360"/>
      </w:pPr>
      <w:rPr>
        <w:rFonts w:ascii="Times New Roman" w:hAnsi="Times New Roman"/>
        <w:b/>
        <w:position w:val="0"/>
        <w:sz w:val="22"/>
        <w:vertAlign w:val="baseline"/>
      </w:rPr>
    </w:lvl>
    <w:lvl w:ilvl="1">
      <w:start w:val="1"/>
      <w:numFmt w:val="decimal"/>
      <w:lvlText w:val="%2."/>
      <w:lvlJc w:val="left"/>
      <w:pPr>
        <w:ind w:left="1080" w:hanging="360"/>
      </w:pPr>
      <w:rPr>
        <w:position w:val="0"/>
        <w:sz w:val="20"/>
        <w:vertAlign w:val="baseline"/>
      </w:rPr>
    </w:lvl>
    <w:lvl w:ilvl="2">
      <w:start w:val="1"/>
      <w:numFmt w:val="decimal"/>
      <w:lvlText w:val="%3."/>
      <w:lvlJc w:val="left"/>
      <w:pPr>
        <w:ind w:left="1440" w:hanging="360"/>
      </w:pPr>
      <w:rPr>
        <w:position w:val="0"/>
        <w:sz w:val="20"/>
        <w:vertAlign w:val="baseline"/>
      </w:rPr>
    </w:lvl>
    <w:lvl w:ilvl="3">
      <w:start w:val="1"/>
      <w:numFmt w:val="decimal"/>
      <w:lvlText w:val="%4."/>
      <w:lvlJc w:val="left"/>
      <w:pPr>
        <w:ind w:left="1800" w:hanging="360"/>
      </w:pPr>
      <w:rPr>
        <w:position w:val="0"/>
        <w:sz w:val="20"/>
        <w:vertAlign w:val="baseline"/>
      </w:rPr>
    </w:lvl>
    <w:lvl w:ilvl="4">
      <w:start w:val="1"/>
      <w:numFmt w:val="decimal"/>
      <w:lvlText w:val="%5."/>
      <w:lvlJc w:val="left"/>
      <w:pPr>
        <w:ind w:left="2160" w:hanging="360"/>
      </w:pPr>
      <w:rPr>
        <w:position w:val="0"/>
        <w:sz w:val="20"/>
        <w:vertAlign w:val="baseline"/>
      </w:rPr>
    </w:lvl>
    <w:lvl w:ilvl="5">
      <w:start w:val="1"/>
      <w:numFmt w:val="decimal"/>
      <w:lvlText w:val="%6."/>
      <w:lvlJc w:val="left"/>
      <w:pPr>
        <w:ind w:left="2520" w:hanging="360"/>
      </w:pPr>
      <w:rPr>
        <w:position w:val="0"/>
        <w:sz w:val="20"/>
        <w:vertAlign w:val="baseline"/>
      </w:rPr>
    </w:lvl>
    <w:lvl w:ilvl="6">
      <w:start w:val="1"/>
      <w:numFmt w:val="decimal"/>
      <w:lvlText w:val="%7."/>
      <w:lvlJc w:val="left"/>
      <w:pPr>
        <w:ind w:left="2880" w:hanging="360"/>
      </w:pPr>
      <w:rPr>
        <w:position w:val="0"/>
        <w:sz w:val="20"/>
        <w:vertAlign w:val="baseline"/>
      </w:rPr>
    </w:lvl>
    <w:lvl w:ilvl="7">
      <w:start w:val="1"/>
      <w:numFmt w:val="decimal"/>
      <w:lvlText w:val="%8."/>
      <w:lvlJc w:val="left"/>
      <w:pPr>
        <w:ind w:left="3240" w:hanging="360"/>
      </w:pPr>
      <w:rPr>
        <w:position w:val="0"/>
        <w:sz w:val="20"/>
        <w:vertAlign w:val="baseline"/>
      </w:rPr>
    </w:lvl>
    <w:lvl w:ilvl="8">
      <w:start w:val="1"/>
      <w:numFmt w:val="decimal"/>
      <w:lvlText w:val="%9."/>
      <w:lvlJc w:val="left"/>
      <w:pPr>
        <w:ind w:left="3600" w:hanging="360"/>
      </w:pPr>
      <w:rPr>
        <w:position w:val="0"/>
        <w:sz w:val="20"/>
        <w:vertAlign w:val="baseline"/>
      </w:rPr>
    </w:lvl>
  </w:abstractNum>
  <w:abstractNum w:abstractNumId="8" w15:restartNumberingAfterBreak="0">
    <w:nsid w:val="20924779"/>
    <w:multiLevelType w:val="multilevel"/>
    <w:tmpl w:val="76EE297C"/>
    <w:lvl w:ilvl="0">
      <w:start w:val="1"/>
      <w:numFmt w:val="none"/>
      <w:suff w:val="nothing"/>
      <w:lvlText w:val=""/>
      <w:lvlJc w:val="left"/>
      <w:pPr>
        <w:ind w:left="432" w:hanging="432"/>
      </w:pPr>
      <w:rPr>
        <w:rFonts w:eastAsia="Noto Sans Symbols" w:cs="Noto Sans Symbols"/>
        <w:b/>
        <w:position w:val="0"/>
        <w:sz w:val="22"/>
        <w:vertAlign w:val="baseline"/>
      </w:rPr>
    </w:lvl>
    <w:lvl w:ilvl="1">
      <w:start w:val="1"/>
      <w:numFmt w:val="none"/>
      <w:suff w:val="nothing"/>
      <w:lvlText w:val=""/>
      <w:lvlJc w:val="left"/>
      <w:pPr>
        <w:ind w:left="576" w:hanging="576"/>
      </w:pPr>
      <w:rPr>
        <w:rFonts w:ascii="Arial" w:hAnsi="Arial"/>
        <w:b/>
        <w:position w:val="0"/>
        <w:sz w:val="22"/>
        <w:vertAlign w:val="baseline"/>
      </w:rPr>
    </w:lvl>
    <w:lvl w:ilvl="2">
      <w:start w:val="1"/>
      <w:numFmt w:val="none"/>
      <w:suff w:val="nothing"/>
      <w:lvlText w:val=""/>
      <w:lvlJc w:val="left"/>
      <w:pPr>
        <w:ind w:left="720" w:hanging="720"/>
      </w:pPr>
      <w:rPr>
        <w:rFonts w:eastAsia="Courier New" w:cs="Courier New"/>
        <w:b/>
        <w:position w:val="0"/>
        <w:sz w:val="22"/>
        <w:vertAlign w:val="baseline"/>
      </w:rPr>
    </w:lvl>
    <w:lvl w:ilvl="3">
      <w:start w:val="1"/>
      <w:numFmt w:val="none"/>
      <w:suff w:val="nothing"/>
      <w:lvlText w:val=""/>
      <w:lvlJc w:val="left"/>
      <w:pPr>
        <w:ind w:left="864" w:hanging="864"/>
      </w:pPr>
      <w:rPr>
        <w:rFonts w:eastAsia="Noto Sans Symbols" w:cs="Noto Sans Symbols"/>
        <w:position w:val="0"/>
        <w:sz w:val="20"/>
        <w:vertAlign w:val="baseline"/>
      </w:rPr>
    </w:lvl>
    <w:lvl w:ilvl="4">
      <w:start w:val="1"/>
      <w:numFmt w:val="none"/>
      <w:suff w:val="nothing"/>
      <w:lvlText w:val=""/>
      <w:lvlJc w:val="left"/>
      <w:pPr>
        <w:ind w:left="1008" w:hanging="1008"/>
      </w:pPr>
      <w:rPr>
        <w:position w:val="0"/>
        <w:sz w:val="20"/>
        <w:vertAlign w:val="baseline"/>
      </w:rPr>
    </w:lvl>
    <w:lvl w:ilvl="5">
      <w:start w:val="1"/>
      <w:numFmt w:val="none"/>
      <w:suff w:val="nothing"/>
      <w:lvlText w:val=""/>
      <w:lvlJc w:val="left"/>
      <w:pPr>
        <w:ind w:left="1152" w:hanging="1152"/>
      </w:pPr>
      <w:rPr>
        <w:position w:val="0"/>
        <w:sz w:val="20"/>
        <w:vertAlign w:val="baseline"/>
      </w:rPr>
    </w:lvl>
    <w:lvl w:ilvl="6">
      <w:start w:val="1"/>
      <w:numFmt w:val="none"/>
      <w:suff w:val="nothing"/>
      <w:lvlText w:val=""/>
      <w:lvlJc w:val="left"/>
      <w:pPr>
        <w:ind w:left="1296" w:hanging="1296"/>
      </w:pPr>
      <w:rPr>
        <w:position w:val="0"/>
        <w:sz w:val="20"/>
        <w:vertAlign w:val="baseline"/>
      </w:rPr>
    </w:lvl>
    <w:lvl w:ilvl="7">
      <w:start w:val="1"/>
      <w:numFmt w:val="none"/>
      <w:suff w:val="nothing"/>
      <w:lvlText w:val=""/>
      <w:lvlJc w:val="left"/>
      <w:pPr>
        <w:ind w:left="1440" w:hanging="1440"/>
      </w:pPr>
      <w:rPr>
        <w:position w:val="0"/>
        <w:sz w:val="20"/>
        <w:vertAlign w:val="baseline"/>
      </w:rPr>
    </w:lvl>
    <w:lvl w:ilvl="8">
      <w:start w:val="1"/>
      <w:numFmt w:val="none"/>
      <w:suff w:val="nothing"/>
      <w:lvlText w:val=""/>
      <w:lvlJc w:val="left"/>
      <w:pPr>
        <w:ind w:left="1584" w:hanging="1584"/>
      </w:pPr>
      <w:rPr>
        <w:position w:val="0"/>
        <w:sz w:val="20"/>
        <w:vertAlign w:val="baseline"/>
      </w:rPr>
    </w:lvl>
  </w:abstractNum>
  <w:abstractNum w:abstractNumId="9" w15:restartNumberingAfterBreak="0">
    <w:nsid w:val="2ACE6A2E"/>
    <w:multiLevelType w:val="multilevel"/>
    <w:tmpl w:val="4886CC28"/>
    <w:lvl w:ilvl="0">
      <w:start w:val="1"/>
      <w:numFmt w:val="decimal"/>
      <w:lvlText w:val="%1-"/>
      <w:lvlJc w:val="left"/>
      <w:pPr>
        <w:ind w:left="483" w:hanging="341"/>
      </w:pPr>
      <w:rPr>
        <w:rFonts w:eastAsia="Times New Roman" w:cs="Times New Roman"/>
        <w:b w:val="0"/>
        <w:position w:val="0"/>
        <w:sz w:val="22"/>
        <w:szCs w:val="22"/>
        <w:vertAlign w:val="baseline"/>
      </w:rPr>
    </w:lvl>
    <w:lvl w:ilvl="1">
      <w:start w:val="1"/>
      <w:numFmt w:val="decimal"/>
      <w:lvlText w:val="%2o"/>
      <w:lvlJc w:val="left"/>
      <w:pPr>
        <w:ind w:left="843" w:hanging="360"/>
      </w:pPr>
      <w:rPr>
        <w:position w:val="0"/>
        <w:sz w:val="20"/>
        <w:vertAlign w:val="baseline"/>
      </w:rPr>
    </w:lvl>
    <w:lvl w:ilvl="2">
      <w:start w:val="1"/>
      <w:numFmt w:val="decimal"/>
      <w:lvlText w:val="%3"/>
      <w:lvlJc w:val="left"/>
      <w:pPr>
        <w:ind w:left="1203" w:hanging="360"/>
      </w:pPr>
      <w:rPr>
        <w:position w:val="0"/>
        <w:sz w:val="20"/>
        <w:vertAlign w:val="baseline"/>
      </w:rPr>
    </w:lvl>
    <w:lvl w:ilvl="3">
      <w:start w:val="1"/>
      <w:numFmt w:val="decimal"/>
      <w:lvlText w:val="%4"/>
      <w:lvlJc w:val="left"/>
      <w:pPr>
        <w:ind w:left="1563" w:hanging="360"/>
      </w:pPr>
      <w:rPr>
        <w:position w:val="0"/>
        <w:sz w:val="20"/>
        <w:vertAlign w:val="baseline"/>
      </w:rPr>
    </w:lvl>
    <w:lvl w:ilvl="4">
      <w:start w:val="1"/>
      <w:numFmt w:val="decimal"/>
      <w:lvlText w:val="%5o"/>
      <w:lvlJc w:val="left"/>
      <w:pPr>
        <w:ind w:left="1923" w:hanging="360"/>
      </w:pPr>
      <w:rPr>
        <w:position w:val="0"/>
        <w:sz w:val="20"/>
        <w:vertAlign w:val="baseline"/>
      </w:rPr>
    </w:lvl>
    <w:lvl w:ilvl="5">
      <w:start w:val="1"/>
      <w:numFmt w:val="decimal"/>
      <w:lvlText w:val="%6"/>
      <w:lvlJc w:val="left"/>
      <w:pPr>
        <w:ind w:left="2283" w:hanging="360"/>
      </w:pPr>
      <w:rPr>
        <w:position w:val="0"/>
        <w:sz w:val="20"/>
        <w:vertAlign w:val="baseline"/>
      </w:rPr>
    </w:lvl>
    <w:lvl w:ilvl="6">
      <w:start w:val="1"/>
      <w:numFmt w:val="decimal"/>
      <w:lvlText w:val="%7"/>
      <w:lvlJc w:val="left"/>
      <w:pPr>
        <w:ind w:left="2643" w:hanging="360"/>
      </w:pPr>
      <w:rPr>
        <w:position w:val="0"/>
        <w:sz w:val="20"/>
        <w:vertAlign w:val="baseline"/>
      </w:rPr>
    </w:lvl>
    <w:lvl w:ilvl="7">
      <w:start w:val="1"/>
      <w:numFmt w:val="decimal"/>
      <w:lvlText w:val="%8o"/>
      <w:lvlJc w:val="left"/>
      <w:pPr>
        <w:ind w:left="3003" w:hanging="360"/>
      </w:pPr>
      <w:rPr>
        <w:position w:val="0"/>
        <w:sz w:val="20"/>
        <w:vertAlign w:val="baseline"/>
      </w:rPr>
    </w:lvl>
    <w:lvl w:ilvl="8">
      <w:start w:val="1"/>
      <w:numFmt w:val="decimal"/>
      <w:lvlText w:val="%9"/>
      <w:lvlJc w:val="left"/>
      <w:pPr>
        <w:ind w:left="3363" w:hanging="360"/>
      </w:pPr>
      <w:rPr>
        <w:position w:val="0"/>
        <w:sz w:val="20"/>
        <w:vertAlign w:val="baseline"/>
      </w:rPr>
    </w:lvl>
  </w:abstractNum>
  <w:abstractNum w:abstractNumId="10" w15:restartNumberingAfterBreak="0">
    <w:nsid w:val="34380C4E"/>
    <w:multiLevelType w:val="hybridMultilevel"/>
    <w:tmpl w:val="1AC4519A"/>
    <w:lvl w:ilvl="0" w:tplc="EA508B4A">
      <w:start w:val="1"/>
      <w:numFmt w:val="decimal"/>
      <w:lvlText w:val="%1)"/>
      <w:lvlJc w:val="left"/>
      <w:pPr>
        <w:ind w:left="-218" w:hanging="360"/>
      </w:pPr>
      <w:rPr>
        <w:rFonts w:ascii="Times New Roman" w:eastAsia="Times New Roman" w:hAnsi="Times New Roman" w:cs="Times New Roman" w:hint="default"/>
        <w:b/>
        <w:color w:val="000000"/>
      </w:rPr>
    </w:lvl>
    <w:lvl w:ilvl="1" w:tplc="04100019" w:tentative="1">
      <w:start w:val="1"/>
      <w:numFmt w:val="lowerLetter"/>
      <w:lvlText w:val="%2."/>
      <w:lvlJc w:val="left"/>
      <w:pPr>
        <w:ind w:left="502" w:hanging="360"/>
      </w:pPr>
    </w:lvl>
    <w:lvl w:ilvl="2" w:tplc="0410001B" w:tentative="1">
      <w:start w:val="1"/>
      <w:numFmt w:val="lowerRoman"/>
      <w:lvlText w:val="%3."/>
      <w:lvlJc w:val="right"/>
      <w:pPr>
        <w:ind w:left="1222" w:hanging="180"/>
      </w:pPr>
    </w:lvl>
    <w:lvl w:ilvl="3" w:tplc="0410000F" w:tentative="1">
      <w:start w:val="1"/>
      <w:numFmt w:val="decimal"/>
      <w:lvlText w:val="%4."/>
      <w:lvlJc w:val="left"/>
      <w:pPr>
        <w:ind w:left="1942" w:hanging="360"/>
      </w:pPr>
    </w:lvl>
    <w:lvl w:ilvl="4" w:tplc="04100019" w:tentative="1">
      <w:start w:val="1"/>
      <w:numFmt w:val="lowerLetter"/>
      <w:lvlText w:val="%5."/>
      <w:lvlJc w:val="left"/>
      <w:pPr>
        <w:ind w:left="2662" w:hanging="360"/>
      </w:pPr>
    </w:lvl>
    <w:lvl w:ilvl="5" w:tplc="0410001B" w:tentative="1">
      <w:start w:val="1"/>
      <w:numFmt w:val="lowerRoman"/>
      <w:lvlText w:val="%6."/>
      <w:lvlJc w:val="right"/>
      <w:pPr>
        <w:ind w:left="3382" w:hanging="180"/>
      </w:pPr>
    </w:lvl>
    <w:lvl w:ilvl="6" w:tplc="0410000F" w:tentative="1">
      <w:start w:val="1"/>
      <w:numFmt w:val="decimal"/>
      <w:lvlText w:val="%7."/>
      <w:lvlJc w:val="left"/>
      <w:pPr>
        <w:ind w:left="4102" w:hanging="360"/>
      </w:pPr>
    </w:lvl>
    <w:lvl w:ilvl="7" w:tplc="04100019" w:tentative="1">
      <w:start w:val="1"/>
      <w:numFmt w:val="lowerLetter"/>
      <w:lvlText w:val="%8."/>
      <w:lvlJc w:val="left"/>
      <w:pPr>
        <w:ind w:left="4822" w:hanging="360"/>
      </w:pPr>
    </w:lvl>
    <w:lvl w:ilvl="8" w:tplc="0410001B" w:tentative="1">
      <w:start w:val="1"/>
      <w:numFmt w:val="lowerRoman"/>
      <w:lvlText w:val="%9."/>
      <w:lvlJc w:val="right"/>
      <w:pPr>
        <w:ind w:left="5542" w:hanging="180"/>
      </w:pPr>
    </w:lvl>
  </w:abstractNum>
  <w:abstractNum w:abstractNumId="11" w15:restartNumberingAfterBreak="0">
    <w:nsid w:val="34D2120F"/>
    <w:multiLevelType w:val="multilevel"/>
    <w:tmpl w:val="EF44823A"/>
    <w:lvl w:ilvl="0">
      <w:start w:val="1"/>
      <w:numFmt w:val="upperLetter"/>
      <w:lvlText w:val="%1."/>
      <w:lvlJc w:val="left"/>
      <w:pPr>
        <w:ind w:left="720" w:hanging="360"/>
      </w:pPr>
      <w:rPr>
        <w:rFonts w:eastAsia="Times New Roman" w:cs="Times New Roman"/>
        <w:b w:val="0"/>
        <w:position w:val="0"/>
        <w:sz w:val="22"/>
        <w:szCs w:val="22"/>
        <w:vertAlign w:val="baseline"/>
      </w:rPr>
    </w:lvl>
    <w:lvl w:ilvl="1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2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3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4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5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6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7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8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</w:abstractNum>
  <w:abstractNum w:abstractNumId="12" w15:restartNumberingAfterBreak="0">
    <w:nsid w:val="354C75BE"/>
    <w:multiLevelType w:val="hybridMultilevel"/>
    <w:tmpl w:val="EACA0CB0"/>
    <w:lvl w:ilvl="0" w:tplc="3D10F12C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77423DE"/>
    <w:multiLevelType w:val="hybridMultilevel"/>
    <w:tmpl w:val="2ABCD3A8"/>
    <w:lvl w:ilvl="0" w:tplc="16761B2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  <w:color w:val="000000"/>
        <w:sz w:val="22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9FE7E6C"/>
    <w:multiLevelType w:val="multilevel"/>
    <w:tmpl w:val="9820739A"/>
    <w:lvl w:ilvl="0">
      <w:start w:val="1"/>
      <w:numFmt w:val="none"/>
      <w:suff w:val="nothing"/>
      <w:lvlText w:val=""/>
      <w:lvlJc w:val="left"/>
      <w:pPr>
        <w:ind w:left="432" w:hanging="432"/>
      </w:pPr>
      <w:rPr>
        <w:rFonts w:eastAsia="Noto Sans Symbols" w:cs="Noto Sans Symbols"/>
        <w:b/>
        <w:position w:val="0"/>
        <w:sz w:val="22"/>
        <w:vertAlign w:val="baseline"/>
      </w:rPr>
    </w:lvl>
    <w:lvl w:ilvl="1">
      <w:start w:val="1"/>
      <w:numFmt w:val="none"/>
      <w:suff w:val="nothing"/>
      <w:lvlText w:val=""/>
      <w:lvlJc w:val="left"/>
      <w:pPr>
        <w:ind w:left="576" w:hanging="576"/>
      </w:pPr>
      <w:rPr>
        <w:rFonts w:ascii="Arial" w:hAnsi="Arial"/>
        <w:b/>
        <w:position w:val="0"/>
        <w:sz w:val="22"/>
        <w:vertAlign w:val="baseline"/>
      </w:rPr>
    </w:lvl>
    <w:lvl w:ilvl="2">
      <w:start w:val="1"/>
      <w:numFmt w:val="none"/>
      <w:suff w:val="nothing"/>
      <w:lvlText w:val=""/>
      <w:lvlJc w:val="left"/>
      <w:pPr>
        <w:ind w:left="720" w:hanging="720"/>
      </w:pPr>
      <w:rPr>
        <w:rFonts w:eastAsia="Courier New" w:cs="Courier New"/>
        <w:b/>
        <w:position w:val="0"/>
        <w:sz w:val="22"/>
        <w:vertAlign w:val="baseline"/>
      </w:rPr>
    </w:lvl>
    <w:lvl w:ilvl="3">
      <w:start w:val="1"/>
      <w:numFmt w:val="none"/>
      <w:suff w:val="nothing"/>
      <w:lvlText w:val=""/>
      <w:lvlJc w:val="left"/>
      <w:pPr>
        <w:ind w:left="864" w:hanging="864"/>
      </w:pPr>
      <w:rPr>
        <w:rFonts w:eastAsia="Noto Sans Symbols" w:cs="Noto Sans Symbols"/>
        <w:position w:val="0"/>
        <w:sz w:val="20"/>
        <w:vertAlign w:val="baseline"/>
      </w:rPr>
    </w:lvl>
    <w:lvl w:ilvl="4">
      <w:start w:val="1"/>
      <w:numFmt w:val="none"/>
      <w:suff w:val="nothing"/>
      <w:lvlText w:val=""/>
      <w:lvlJc w:val="left"/>
      <w:pPr>
        <w:ind w:left="1008" w:hanging="1008"/>
      </w:pPr>
      <w:rPr>
        <w:position w:val="0"/>
        <w:sz w:val="20"/>
        <w:vertAlign w:val="baseline"/>
      </w:rPr>
    </w:lvl>
    <w:lvl w:ilvl="5">
      <w:start w:val="1"/>
      <w:numFmt w:val="none"/>
      <w:suff w:val="nothing"/>
      <w:lvlText w:val=""/>
      <w:lvlJc w:val="left"/>
      <w:pPr>
        <w:ind w:left="1152" w:hanging="1152"/>
      </w:pPr>
      <w:rPr>
        <w:position w:val="0"/>
        <w:sz w:val="20"/>
        <w:vertAlign w:val="baseline"/>
      </w:rPr>
    </w:lvl>
    <w:lvl w:ilvl="6">
      <w:start w:val="1"/>
      <w:numFmt w:val="none"/>
      <w:suff w:val="nothing"/>
      <w:lvlText w:val=""/>
      <w:lvlJc w:val="left"/>
      <w:pPr>
        <w:ind w:left="1296" w:hanging="1296"/>
      </w:pPr>
      <w:rPr>
        <w:position w:val="0"/>
        <w:sz w:val="20"/>
        <w:vertAlign w:val="baseline"/>
      </w:rPr>
    </w:lvl>
    <w:lvl w:ilvl="7">
      <w:start w:val="1"/>
      <w:numFmt w:val="none"/>
      <w:suff w:val="nothing"/>
      <w:lvlText w:val=""/>
      <w:lvlJc w:val="left"/>
      <w:pPr>
        <w:ind w:left="1440" w:hanging="1440"/>
      </w:pPr>
      <w:rPr>
        <w:position w:val="0"/>
        <w:sz w:val="20"/>
        <w:vertAlign w:val="baseline"/>
      </w:rPr>
    </w:lvl>
    <w:lvl w:ilvl="8">
      <w:start w:val="1"/>
      <w:numFmt w:val="none"/>
      <w:suff w:val="nothing"/>
      <w:lvlText w:val=""/>
      <w:lvlJc w:val="left"/>
      <w:pPr>
        <w:ind w:left="1584" w:hanging="1584"/>
      </w:pPr>
      <w:rPr>
        <w:position w:val="0"/>
        <w:sz w:val="20"/>
        <w:vertAlign w:val="baseline"/>
      </w:rPr>
    </w:lvl>
  </w:abstractNum>
  <w:abstractNum w:abstractNumId="15" w15:restartNumberingAfterBreak="0">
    <w:nsid w:val="3CB8149D"/>
    <w:multiLevelType w:val="hybridMultilevel"/>
    <w:tmpl w:val="4A342F9C"/>
    <w:lvl w:ilvl="0" w:tplc="BE24EC70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A14C1E"/>
    <w:multiLevelType w:val="hybridMultilevel"/>
    <w:tmpl w:val="7452E9E8"/>
    <w:lvl w:ilvl="0" w:tplc="C728BFAA">
      <w:start w:val="1"/>
      <w:numFmt w:val="upperLetter"/>
      <w:lvlText w:val="%1."/>
      <w:lvlJc w:val="left"/>
      <w:pPr>
        <w:ind w:left="720" w:hanging="360"/>
      </w:pPr>
      <w:rPr>
        <w:rFonts w:hint="default"/>
        <w:color w:val="00000A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6226A73"/>
    <w:multiLevelType w:val="multilevel"/>
    <w:tmpl w:val="2F7CFCB6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8" w15:restartNumberingAfterBreak="0">
    <w:nsid w:val="6D49518B"/>
    <w:multiLevelType w:val="hybridMultilevel"/>
    <w:tmpl w:val="6DFCD3BE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EC416B8"/>
    <w:multiLevelType w:val="multilevel"/>
    <w:tmpl w:val="AD24C60C"/>
    <w:lvl w:ilvl="0">
      <w:numFmt w:val="decimal"/>
      <w:lvlText w:val="%1-"/>
      <w:lvlJc w:val="left"/>
      <w:pPr>
        <w:ind w:left="341" w:hanging="341"/>
      </w:pPr>
      <w:rPr>
        <w:rFonts w:ascii="Times New Roman" w:hAnsi="Times New Roman"/>
        <w:b w:val="0"/>
        <w:position w:val="0"/>
        <w:sz w:val="22"/>
        <w:vertAlign w:val="baseline"/>
      </w:rPr>
    </w:lvl>
    <w:lvl w:ilvl="1">
      <w:start w:val="1"/>
      <w:numFmt w:val="decimal"/>
      <w:lvlText w:val="%2o"/>
      <w:lvlJc w:val="left"/>
      <w:pPr>
        <w:ind w:left="701" w:hanging="360"/>
      </w:pPr>
      <w:rPr>
        <w:rFonts w:eastAsia="Courier New" w:cs="Courier New"/>
        <w:position w:val="0"/>
        <w:sz w:val="20"/>
        <w:vertAlign w:val="baseline"/>
      </w:rPr>
    </w:lvl>
    <w:lvl w:ilvl="2">
      <w:start w:val="1"/>
      <w:numFmt w:val="decimal"/>
      <w:lvlText w:val="%3"/>
      <w:lvlJc w:val="left"/>
      <w:pPr>
        <w:ind w:left="1061" w:hanging="360"/>
      </w:pPr>
      <w:rPr>
        <w:rFonts w:eastAsia="Noto Sans Symbols" w:cs="Noto Sans Symbols"/>
        <w:position w:val="0"/>
        <w:sz w:val="20"/>
        <w:vertAlign w:val="baseline"/>
      </w:rPr>
    </w:lvl>
    <w:lvl w:ilvl="3">
      <w:start w:val="1"/>
      <w:numFmt w:val="decimal"/>
      <w:lvlText w:val="%4"/>
      <w:lvlJc w:val="left"/>
      <w:pPr>
        <w:ind w:left="1421" w:hanging="360"/>
      </w:pPr>
      <w:rPr>
        <w:rFonts w:eastAsia="Noto Sans Symbols" w:cs="Noto Sans Symbols"/>
        <w:position w:val="0"/>
        <w:sz w:val="20"/>
        <w:vertAlign w:val="baseline"/>
      </w:rPr>
    </w:lvl>
    <w:lvl w:ilvl="4">
      <w:start w:val="1"/>
      <w:numFmt w:val="decimal"/>
      <w:lvlText w:val="%5o"/>
      <w:lvlJc w:val="left"/>
      <w:pPr>
        <w:ind w:left="1781" w:hanging="360"/>
      </w:pPr>
      <w:rPr>
        <w:position w:val="0"/>
        <w:sz w:val="20"/>
        <w:vertAlign w:val="baseline"/>
      </w:rPr>
    </w:lvl>
    <w:lvl w:ilvl="5">
      <w:start w:val="1"/>
      <w:numFmt w:val="decimal"/>
      <w:lvlText w:val="%6"/>
      <w:lvlJc w:val="left"/>
      <w:pPr>
        <w:ind w:left="2141" w:hanging="360"/>
      </w:pPr>
      <w:rPr>
        <w:position w:val="0"/>
        <w:sz w:val="20"/>
        <w:vertAlign w:val="baseline"/>
      </w:rPr>
    </w:lvl>
    <w:lvl w:ilvl="6">
      <w:start w:val="1"/>
      <w:numFmt w:val="decimal"/>
      <w:lvlText w:val="%7"/>
      <w:lvlJc w:val="left"/>
      <w:pPr>
        <w:ind w:left="2501" w:hanging="360"/>
      </w:pPr>
      <w:rPr>
        <w:position w:val="0"/>
        <w:sz w:val="20"/>
        <w:vertAlign w:val="baseline"/>
      </w:rPr>
    </w:lvl>
    <w:lvl w:ilvl="7">
      <w:start w:val="1"/>
      <w:numFmt w:val="decimal"/>
      <w:lvlText w:val="%8o"/>
      <w:lvlJc w:val="left"/>
      <w:pPr>
        <w:ind w:left="2861" w:hanging="360"/>
      </w:pPr>
      <w:rPr>
        <w:position w:val="0"/>
        <w:sz w:val="20"/>
        <w:vertAlign w:val="baseline"/>
      </w:rPr>
    </w:lvl>
    <w:lvl w:ilvl="8">
      <w:start w:val="1"/>
      <w:numFmt w:val="decimal"/>
      <w:lvlText w:val="%9"/>
      <w:lvlJc w:val="left"/>
      <w:pPr>
        <w:ind w:left="3221" w:hanging="360"/>
      </w:pPr>
      <w:rPr>
        <w:position w:val="0"/>
        <w:sz w:val="20"/>
        <w:vertAlign w:val="baseline"/>
      </w:rPr>
    </w:lvl>
  </w:abstractNum>
  <w:abstractNum w:abstractNumId="20" w15:restartNumberingAfterBreak="0">
    <w:nsid w:val="718F3DD2"/>
    <w:multiLevelType w:val="hybridMultilevel"/>
    <w:tmpl w:val="0838BA6A"/>
    <w:lvl w:ilvl="0" w:tplc="AD203B4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7"/>
  </w:num>
  <w:num w:numId="3">
    <w:abstractNumId w:val="14"/>
  </w:num>
  <w:num w:numId="4">
    <w:abstractNumId w:val="11"/>
  </w:num>
  <w:num w:numId="5">
    <w:abstractNumId w:val="9"/>
  </w:num>
  <w:num w:numId="6">
    <w:abstractNumId w:val="17"/>
  </w:num>
  <w:num w:numId="7">
    <w:abstractNumId w:val="0"/>
  </w:num>
  <w:num w:numId="8">
    <w:abstractNumId w:val="10"/>
  </w:num>
  <w:num w:numId="9">
    <w:abstractNumId w:val="13"/>
  </w:num>
  <w:num w:numId="10">
    <w:abstractNumId w:val="1"/>
  </w:num>
  <w:num w:numId="11">
    <w:abstractNumId w:val="15"/>
  </w:num>
  <w:num w:numId="12">
    <w:abstractNumId w:val="12"/>
  </w:num>
  <w:num w:numId="13">
    <w:abstractNumId w:val="6"/>
  </w:num>
  <w:num w:numId="14">
    <w:abstractNumId w:val="3"/>
  </w:num>
  <w:num w:numId="15">
    <w:abstractNumId w:val="2"/>
  </w:num>
  <w:num w:numId="16">
    <w:abstractNumId w:val="16"/>
  </w:num>
  <w:num w:numId="17">
    <w:abstractNumId w:val="20"/>
  </w:num>
  <w:num w:numId="18">
    <w:abstractNumId w:val="18"/>
  </w:num>
  <w:num w:numId="19">
    <w:abstractNumId w:val="5"/>
  </w:num>
  <w:num w:numId="20">
    <w:abstractNumId w:val="4"/>
  </w:num>
  <w:num w:numId="2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6D00"/>
    <w:rsid w:val="000134CC"/>
    <w:rsid w:val="00014BBD"/>
    <w:rsid w:val="00034128"/>
    <w:rsid w:val="00037FA8"/>
    <w:rsid w:val="000420AE"/>
    <w:rsid w:val="00072B1B"/>
    <w:rsid w:val="000A01FB"/>
    <w:rsid w:val="000C0F05"/>
    <w:rsid w:val="000D027D"/>
    <w:rsid w:val="000D303C"/>
    <w:rsid w:val="001067FC"/>
    <w:rsid w:val="00121D57"/>
    <w:rsid w:val="001423B1"/>
    <w:rsid w:val="00146366"/>
    <w:rsid w:val="001A0947"/>
    <w:rsid w:val="001A2EEE"/>
    <w:rsid w:val="001A507E"/>
    <w:rsid w:val="001B61AF"/>
    <w:rsid w:val="001D3754"/>
    <w:rsid w:val="00200AAF"/>
    <w:rsid w:val="00201CA9"/>
    <w:rsid w:val="0022428C"/>
    <w:rsid w:val="00233219"/>
    <w:rsid w:val="00240D80"/>
    <w:rsid w:val="00252826"/>
    <w:rsid w:val="00263886"/>
    <w:rsid w:val="00271E1B"/>
    <w:rsid w:val="00284936"/>
    <w:rsid w:val="00290EB5"/>
    <w:rsid w:val="002B0C2C"/>
    <w:rsid w:val="002B38D4"/>
    <w:rsid w:val="002D5E61"/>
    <w:rsid w:val="002F14CB"/>
    <w:rsid w:val="00302A4B"/>
    <w:rsid w:val="00330B19"/>
    <w:rsid w:val="0036074A"/>
    <w:rsid w:val="00360857"/>
    <w:rsid w:val="003671D2"/>
    <w:rsid w:val="003756B4"/>
    <w:rsid w:val="003A49DD"/>
    <w:rsid w:val="003A5E09"/>
    <w:rsid w:val="003F4E11"/>
    <w:rsid w:val="00400E23"/>
    <w:rsid w:val="00411606"/>
    <w:rsid w:val="00414B3D"/>
    <w:rsid w:val="0043004C"/>
    <w:rsid w:val="00441B1A"/>
    <w:rsid w:val="00455BB3"/>
    <w:rsid w:val="00485ECA"/>
    <w:rsid w:val="0049275E"/>
    <w:rsid w:val="0049291C"/>
    <w:rsid w:val="004C18D1"/>
    <w:rsid w:val="004D0101"/>
    <w:rsid w:val="004E093F"/>
    <w:rsid w:val="005646CE"/>
    <w:rsid w:val="00585B5B"/>
    <w:rsid w:val="005C6D00"/>
    <w:rsid w:val="005D52C1"/>
    <w:rsid w:val="005E7193"/>
    <w:rsid w:val="00610BA4"/>
    <w:rsid w:val="006116C3"/>
    <w:rsid w:val="00621DC4"/>
    <w:rsid w:val="00632B1B"/>
    <w:rsid w:val="00635867"/>
    <w:rsid w:val="00640D41"/>
    <w:rsid w:val="00657E13"/>
    <w:rsid w:val="00660924"/>
    <w:rsid w:val="006841EA"/>
    <w:rsid w:val="006916BD"/>
    <w:rsid w:val="006A749C"/>
    <w:rsid w:val="006C405E"/>
    <w:rsid w:val="00712552"/>
    <w:rsid w:val="00720266"/>
    <w:rsid w:val="00744DDE"/>
    <w:rsid w:val="00744DE7"/>
    <w:rsid w:val="00750F81"/>
    <w:rsid w:val="00775CD3"/>
    <w:rsid w:val="00776044"/>
    <w:rsid w:val="007F2547"/>
    <w:rsid w:val="0081690E"/>
    <w:rsid w:val="00823DE8"/>
    <w:rsid w:val="00833969"/>
    <w:rsid w:val="008413F8"/>
    <w:rsid w:val="00851E6D"/>
    <w:rsid w:val="00862336"/>
    <w:rsid w:val="0089296A"/>
    <w:rsid w:val="00894A9E"/>
    <w:rsid w:val="008C385A"/>
    <w:rsid w:val="008E2917"/>
    <w:rsid w:val="008E3D17"/>
    <w:rsid w:val="008E5866"/>
    <w:rsid w:val="00910A9A"/>
    <w:rsid w:val="00930FE2"/>
    <w:rsid w:val="00947032"/>
    <w:rsid w:val="009575D7"/>
    <w:rsid w:val="00960B44"/>
    <w:rsid w:val="00964F73"/>
    <w:rsid w:val="00977303"/>
    <w:rsid w:val="009967A0"/>
    <w:rsid w:val="009A0B5C"/>
    <w:rsid w:val="009A3E37"/>
    <w:rsid w:val="009B0300"/>
    <w:rsid w:val="00A0014C"/>
    <w:rsid w:val="00A4147A"/>
    <w:rsid w:val="00A4288A"/>
    <w:rsid w:val="00A47880"/>
    <w:rsid w:val="00AB3472"/>
    <w:rsid w:val="00AC3A6F"/>
    <w:rsid w:val="00B047DE"/>
    <w:rsid w:val="00B42DFB"/>
    <w:rsid w:val="00B43046"/>
    <w:rsid w:val="00B86311"/>
    <w:rsid w:val="00B977BD"/>
    <w:rsid w:val="00BA7B04"/>
    <w:rsid w:val="00BC0BC4"/>
    <w:rsid w:val="00BC4E9B"/>
    <w:rsid w:val="00BE754B"/>
    <w:rsid w:val="00BF5815"/>
    <w:rsid w:val="00C35E7F"/>
    <w:rsid w:val="00C655C1"/>
    <w:rsid w:val="00C85094"/>
    <w:rsid w:val="00C903E3"/>
    <w:rsid w:val="00CA5B46"/>
    <w:rsid w:val="00CB7311"/>
    <w:rsid w:val="00CD5973"/>
    <w:rsid w:val="00CF7E3C"/>
    <w:rsid w:val="00D17683"/>
    <w:rsid w:val="00D26FF9"/>
    <w:rsid w:val="00D5026B"/>
    <w:rsid w:val="00D541EF"/>
    <w:rsid w:val="00D565F2"/>
    <w:rsid w:val="00D63901"/>
    <w:rsid w:val="00D862C8"/>
    <w:rsid w:val="00D86D2C"/>
    <w:rsid w:val="00D952FF"/>
    <w:rsid w:val="00DA01B6"/>
    <w:rsid w:val="00DA1ABB"/>
    <w:rsid w:val="00DC2276"/>
    <w:rsid w:val="00DC706E"/>
    <w:rsid w:val="00DD3F0E"/>
    <w:rsid w:val="00DF5E22"/>
    <w:rsid w:val="00E0779E"/>
    <w:rsid w:val="00E42E83"/>
    <w:rsid w:val="00E74938"/>
    <w:rsid w:val="00E77FCD"/>
    <w:rsid w:val="00E853F4"/>
    <w:rsid w:val="00E91442"/>
    <w:rsid w:val="00EA4AF8"/>
    <w:rsid w:val="00EB0BFE"/>
    <w:rsid w:val="00ED5DEE"/>
    <w:rsid w:val="00EF2BB5"/>
    <w:rsid w:val="00EF2FC1"/>
    <w:rsid w:val="00F05D42"/>
    <w:rsid w:val="00F30265"/>
    <w:rsid w:val="00F31E41"/>
    <w:rsid w:val="00F3311D"/>
    <w:rsid w:val="00F543E1"/>
    <w:rsid w:val="00F82655"/>
    <w:rsid w:val="00FA1F5B"/>
    <w:rsid w:val="00FB12C5"/>
    <w:rsid w:val="00FD5532"/>
    <w:rsid w:val="00FE195D"/>
    <w:rsid w:val="00FF42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5F997D1-B5EE-4B37-8B5F-2323DFF674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SimSun" w:hAnsi="Calibri" w:cs="Arial"/>
        <w:lang w:val="it-IT" w:eastAsia="zh-CN" w:bidi="hi-I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pPr>
      <w:widowControl w:val="0"/>
    </w:pPr>
    <w:rPr>
      <w:color w:val="00000A"/>
    </w:rPr>
  </w:style>
  <w:style w:type="paragraph" w:styleId="Titolo1">
    <w:name w:val="heading 1"/>
    <w:basedOn w:val="Normale"/>
    <w:next w:val="Normale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itolo2">
    <w:name w:val="heading 2"/>
    <w:basedOn w:val="Normale"/>
    <w:next w:val="Normale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itolo3">
    <w:name w:val="heading 3"/>
    <w:basedOn w:val="Normale"/>
    <w:next w:val="Normale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olo4">
    <w:name w:val="heading 4"/>
    <w:basedOn w:val="Normale"/>
    <w:next w:val="Normale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itolo5">
    <w:name w:val="heading 5"/>
    <w:basedOn w:val="Normale"/>
    <w:next w:val="Normale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itolo6">
    <w:name w:val="heading 6"/>
    <w:basedOn w:val="Normale"/>
    <w:next w:val="Normale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ListLabel1">
    <w:name w:val="ListLabel 1"/>
    <w:qFormat/>
    <w:rPr>
      <w:rFonts w:ascii="Times New Roman" w:hAnsi="Times New Roman"/>
      <w:b w:val="0"/>
      <w:position w:val="0"/>
      <w:sz w:val="22"/>
      <w:vertAlign w:val="baseline"/>
    </w:rPr>
  </w:style>
  <w:style w:type="character" w:customStyle="1" w:styleId="ListLabel2">
    <w:name w:val="ListLabel 2"/>
    <w:qFormat/>
    <w:rPr>
      <w:rFonts w:eastAsia="Courier New" w:cs="Courier New"/>
      <w:position w:val="0"/>
      <w:sz w:val="20"/>
      <w:vertAlign w:val="baseline"/>
    </w:rPr>
  </w:style>
  <w:style w:type="character" w:customStyle="1" w:styleId="ListLabel3">
    <w:name w:val="ListLabel 3"/>
    <w:qFormat/>
    <w:rPr>
      <w:rFonts w:eastAsia="Noto Sans Symbols" w:cs="Noto Sans Symbols"/>
      <w:position w:val="0"/>
      <w:sz w:val="20"/>
      <w:vertAlign w:val="baseline"/>
    </w:rPr>
  </w:style>
  <w:style w:type="character" w:customStyle="1" w:styleId="ListLabel4">
    <w:name w:val="ListLabel 4"/>
    <w:qFormat/>
    <w:rPr>
      <w:rFonts w:eastAsia="Noto Sans Symbols" w:cs="Noto Sans Symbols"/>
      <w:position w:val="0"/>
      <w:sz w:val="20"/>
      <w:vertAlign w:val="baseline"/>
    </w:rPr>
  </w:style>
  <w:style w:type="character" w:customStyle="1" w:styleId="ListLabel5">
    <w:name w:val="ListLabel 5"/>
    <w:qFormat/>
    <w:rPr>
      <w:position w:val="0"/>
      <w:sz w:val="20"/>
      <w:vertAlign w:val="baseline"/>
    </w:rPr>
  </w:style>
  <w:style w:type="character" w:customStyle="1" w:styleId="ListLabel6">
    <w:name w:val="ListLabel 6"/>
    <w:qFormat/>
    <w:rPr>
      <w:position w:val="0"/>
      <w:sz w:val="20"/>
      <w:vertAlign w:val="baseline"/>
    </w:rPr>
  </w:style>
  <w:style w:type="character" w:customStyle="1" w:styleId="ListLabel7">
    <w:name w:val="ListLabel 7"/>
    <w:qFormat/>
    <w:rPr>
      <w:position w:val="0"/>
      <w:sz w:val="20"/>
      <w:vertAlign w:val="baseline"/>
    </w:rPr>
  </w:style>
  <w:style w:type="character" w:customStyle="1" w:styleId="ListLabel8">
    <w:name w:val="ListLabel 8"/>
    <w:qFormat/>
    <w:rPr>
      <w:position w:val="0"/>
      <w:sz w:val="20"/>
      <w:vertAlign w:val="baseline"/>
    </w:rPr>
  </w:style>
  <w:style w:type="character" w:customStyle="1" w:styleId="ListLabel9">
    <w:name w:val="ListLabel 9"/>
    <w:qFormat/>
    <w:rPr>
      <w:position w:val="0"/>
      <w:sz w:val="20"/>
      <w:vertAlign w:val="baseline"/>
    </w:rPr>
  </w:style>
  <w:style w:type="character" w:customStyle="1" w:styleId="ListLabel10">
    <w:name w:val="ListLabel 10"/>
    <w:qFormat/>
    <w:rPr>
      <w:rFonts w:ascii="Times New Roman" w:hAnsi="Times New Roman"/>
      <w:b/>
      <w:position w:val="0"/>
      <w:sz w:val="22"/>
      <w:vertAlign w:val="baseline"/>
    </w:rPr>
  </w:style>
  <w:style w:type="character" w:customStyle="1" w:styleId="ListLabel11">
    <w:name w:val="ListLabel 11"/>
    <w:qFormat/>
    <w:rPr>
      <w:position w:val="0"/>
      <w:sz w:val="20"/>
      <w:vertAlign w:val="baseline"/>
    </w:rPr>
  </w:style>
  <w:style w:type="character" w:customStyle="1" w:styleId="ListLabel12">
    <w:name w:val="ListLabel 12"/>
    <w:qFormat/>
    <w:rPr>
      <w:position w:val="0"/>
      <w:sz w:val="20"/>
      <w:vertAlign w:val="baseline"/>
    </w:rPr>
  </w:style>
  <w:style w:type="character" w:customStyle="1" w:styleId="ListLabel13">
    <w:name w:val="ListLabel 13"/>
    <w:qFormat/>
    <w:rPr>
      <w:position w:val="0"/>
      <w:sz w:val="20"/>
      <w:vertAlign w:val="baseline"/>
    </w:rPr>
  </w:style>
  <w:style w:type="character" w:customStyle="1" w:styleId="ListLabel14">
    <w:name w:val="ListLabel 14"/>
    <w:qFormat/>
    <w:rPr>
      <w:position w:val="0"/>
      <w:sz w:val="20"/>
      <w:vertAlign w:val="baseline"/>
    </w:rPr>
  </w:style>
  <w:style w:type="character" w:customStyle="1" w:styleId="ListLabel15">
    <w:name w:val="ListLabel 15"/>
    <w:qFormat/>
    <w:rPr>
      <w:position w:val="0"/>
      <w:sz w:val="20"/>
      <w:vertAlign w:val="baseline"/>
    </w:rPr>
  </w:style>
  <w:style w:type="character" w:customStyle="1" w:styleId="ListLabel16">
    <w:name w:val="ListLabel 16"/>
    <w:qFormat/>
    <w:rPr>
      <w:position w:val="0"/>
      <w:sz w:val="20"/>
      <w:vertAlign w:val="baseline"/>
    </w:rPr>
  </w:style>
  <w:style w:type="character" w:customStyle="1" w:styleId="ListLabel17">
    <w:name w:val="ListLabel 17"/>
    <w:qFormat/>
    <w:rPr>
      <w:position w:val="0"/>
      <w:sz w:val="20"/>
      <w:vertAlign w:val="baseline"/>
    </w:rPr>
  </w:style>
  <w:style w:type="character" w:customStyle="1" w:styleId="ListLabel18">
    <w:name w:val="ListLabel 18"/>
    <w:qFormat/>
    <w:rPr>
      <w:position w:val="0"/>
      <w:sz w:val="20"/>
      <w:vertAlign w:val="baseline"/>
    </w:rPr>
  </w:style>
  <w:style w:type="character" w:customStyle="1" w:styleId="ListLabel19">
    <w:name w:val="ListLabel 19"/>
    <w:qFormat/>
    <w:rPr>
      <w:rFonts w:eastAsia="Noto Sans Symbols" w:cs="Noto Sans Symbols"/>
      <w:b/>
      <w:position w:val="0"/>
      <w:sz w:val="22"/>
      <w:vertAlign w:val="baseline"/>
    </w:rPr>
  </w:style>
  <w:style w:type="character" w:customStyle="1" w:styleId="ListLabel20">
    <w:name w:val="ListLabel 20"/>
    <w:qFormat/>
    <w:rPr>
      <w:rFonts w:ascii="Arial" w:hAnsi="Arial"/>
      <w:b/>
      <w:position w:val="0"/>
      <w:sz w:val="22"/>
      <w:vertAlign w:val="baseline"/>
    </w:rPr>
  </w:style>
  <w:style w:type="character" w:customStyle="1" w:styleId="ListLabel21">
    <w:name w:val="ListLabel 21"/>
    <w:qFormat/>
    <w:rPr>
      <w:rFonts w:eastAsia="Courier New" w:cs="Courier New"/>
      <w:b/>
      <w:position w:val="0"/>
      <w:sz w:val="22"/>
      <w:vertAlign w:val="baseline"/>
    </w:rPr>
  </w:style>
  <w:style w:type="character" w:customStyle="1" w:styleId="ListLabel22">
    <w:name w:val="ListLabel 22"/>
    <w:qFormat/>
    <w:rPr>
      <w:rFonts w:eastAsia="Noto Sans Symbols" w:cs="Noto Sans Symbols"/>
      <w:position w:val="0"/>
      <w:sz w:val="20"/>
      <w:vertAlign w:val="baseline"/>
    </w:rPr>
  </w:style>
  <w:style w:type="character" w:customStyle="1" w:styleId="ListLabel23">
    <w:name w:val="ListLabel 23"/>
    <w:qFormat/>
    <w:rPr>
      <w:position w:val="0"/>
      <w:sz w:val="20"/>
      <w:vertAlign w:val="baseline"/>
    </w:rPr>
  </w:style>
  <w:style w:type="character" w:customStyle="1" w:styleId="ListLabel24">
    <w:name w:val="ListLabel 24"/>
    <w:qFormat/>
    <w:rPr>
      <w:position w:val="0"/>
      <w:sz w:val="20"/>
      <w:vertAlign w:val="baseline"/>
    </w:rPr>
  </w:style>
  <w:style w:type="character" w:customStyle="1" w:styleId="ListLabel25">
    <w:name w:val="ListLabel 25"/>
    <w:qFormat/>
    <w:rPr>
      <w:position w:val="0"/>
      <w:sz w:val="20"/>
      <w:vertAlign w:val="baseline"/>
    </w:rPr>
  </w:style>
  <w:style w:type="character" w:customStyle="1" w:styleId="ListLabel26">
    <w:name w:val="ListLabel 26"/>
    <w:qFormat/>
    <w:rPr>
      <w:position w:val="0"/>
      <w:sz w:val="20"/>
      <w:vertAlign w:val="baseline"/>
    </w:rPr>
  </w:style>
  <w:style w:type="character" w:customStyle="1" w:styleId="ListLabel27">
    <w:name w:val="ListLabel 27"/>
    <w:qFormat/>
    <w:rPr>
      <w:position w:val="0"/>
      <w:sz w:val="20"/>
      <w:vertAlign w:val="baseline"/>
    </w:rPr>
  </w:style>
  <w:style w:type="character" w:customStyle="1" w:styleId="ListLabel28">
    <w:name w:val="ListLabel 28"/>
    <w:qFormat/>
    <w:rPr>
      <w:rFonts w:eastAsia="Times New Roman" w:cs="Times New Roman"/>
      <w:b w:val="0"/>
      <w:position w:val="0"/>
      <w:sz w:val="22"/>
      <w:szCs w:val="22"/>
      <w:vertAlign w:val="baseline"/>
    </w:rPr>
  </w:style>
  <w:style w:type="character" w:customStyle="1" w:styleId="ListLabel29">
    <w:name w:val="ListLabel 29"/>
    <w:qFormat/>
    <w:rPr>
      <w:rFonts w:eastAsia="Times New Roman" w:cs="Times New Roman"/>
      <w:b w:val="0"/>
      <w:position w:val="0"/>
      <w:sz w:val="22"/>
      <w:szCs w:val="22"/>
      <w:vertAlign w:val="baseline"/>
    </w:rPr>
  </w:style>
  <w:style w:type="character" w:customStyle="1" w:styleId="ListLabel30">
    <w:name w:val="ListLabel 30"/>
    <w:qFormat/>
    <w:rPr>
      <w:position w:val="0"/>
      <w:sz w:val="20"/>
      <w:vertAlign w:val="baseline"/>
    </w:rPr>
  </w:style>
  <w:style w:type="character" w:customStyle="1" w:styleId="ListLabel31">
    <w:name w:val="ListLabel 31"/>
    <w:qFormat/>
    <w:rPr>
      <w:position w:val="0"/>
      <w:sz w:val="20"/>
      <w:vertAlign w:val="baseline"/>
    </w:rPr>
  </w:style>
  <w:style w:type="character" w:customStyle="1" w:styleId="ListLabel32">
    <w:name w:val="ListLabel 32"/>
    <w:qFormat/>
    <w:rPr>
      <w:position w:val="0"/>
      <w:sz w:val="20"/>
      <w:vertAlign w:val="baseline"/>
    </w:rPr>
  </w:style>
  <w:style w:type="character" w:customStyle="1" w:styleId="ListLabel33">
    <w:name w:val="ListLabel 33"/>
    <w:qFormat/>
    <w:rPr>
      <w:position w:val="0"/>
      <w:sz w:val="20"/>
      <w:vertAlign w:val="baseline"/>
    </w:rPr>
  </w:style>
  <w:style w:type="character" w:customStyle="1" w:styleId="ListLabel34">
    <w:name w:val="ListLabel 34"/>
    <w:qFormat/>
    <w:rPr>
      <w:position w:val="0"/>
      <w:sz w:val="20"/>
      <w:vertAlign w:val="baseline"/>
    </w:rPr>
  </w:style>
  <w:style w:type="character" w:customStyle="1" w:styleId="ListLabel35">
    <w:name w:val="ListLabel 35"/>
    <w:qFormat/>
    <w:rPr>
      <w:position w:val="0"/>
      <w:sz w:val="20"/>
      <w:vertAlign w:val="baseline"/>
    </w:rPr>
  </w:style>
  <w:style w:type="character" w:customStyle="1" w:styleId="ListLabel36">
    <w:name w:val="ListLabel 36"/>
    <w:qFormat/>
    <w:rPr>
      <w:position w:val="0"/>
      <w:sz w:val="20"/>
      <w:vertAlign w:val="baseline"/>
    </w:rPr>
  </w:style>
  <w:style w:type="character" w:customStyle="1" w:styleId="ListLabel37">
    <w:name w:val="ListLabel 37"/>
    <w:qFormat/>
    <w:rPr>
      <w:position w:val="0"/>
      <w:sz w:val="20"/>
      <w:vertAlign w:val="baseline"/>
    </w:rPr>
  </w:style>
  <w:style w:type="character" w:customStyle="1" w:styleId="ListLabel38">
    <w:name w:val="ListLabel 38"/>
    <w:qFormat/>
    <w:rPr>
      <w:rFonts w:ascii="Times New Roman" w:hAnsi="Times New Roman"/>
      <w:b w:val="0"/>
      <w:position w:val="0"/>
      <w:sz w:val="22"/>
      <w:vertAlign w:val="baseline"/>
    </w:rPr>
  </w:style>
  <w:style w:type="character" w:customStyle="1" w:styleId="ListLabel39">
    <w:name w:val="ListLabel 39"/>
    <w:qFormat/>
    <w:rPr>
      <w:rFonts w:eastAsia="Courier New" w:cs="Courier New"/>
      <w:position w:val="0"/>
      <w:sz w:val="20"/>
      <w:vertAlign w:val="baseline"/>
    </w:rPr>
  </w:style>
  <w:style w:type="character" w:customStyle="1" w:styleId="ListLabel40">
    <w:name w:val="ListLabel 40"/>
    <w:qFormat/>
    <w:rPr>
      <w:rFonts w:eastAsia="Noto Sans Symbols" w:cs="Noto Sans Symbols"/>
      <w:position w:val="0"/>
      <w:sz w:val="20"/>
      <w:vertAlign w:val="baseline"/>
    </w:rPr>
  </w:style>
  <w:style w:type="character" w:customStyle="1" w:styleId="ListLabel41">
    <w:name w:val="ListLabel 41"/>
    <w:qFormat/>
    <w:rPr>
      <w:rFonts w:eastAsia="Noto Sans Symbols" w:cs="Noto Sans Symbols"/>
      <w:position w:val="0"/>
      <w:sz w:val="20"/>
      <w:vertAlign w:val="baseline"/>
    </w:rPr>
  </w:style>
  <w:style w:type="character" w:customStyle="1" w:styleId="ListLabel42">
    <w:name w:val="ListLabel 42"/>
    <w:qFormat/>
    <w:rPr>
      <w:position w:val="0"/>
      <w:sz w:val="20"/>
      <w:vertAlign w:val="baseline"/>
    </w:rPr>
  </w:style>
  <w:style w:type="character" w:customStyle="1" w:styleId="ListLabel43">
    <w:name w:val="ListLabel 43"/>
    <w:qFormat/>
    <w:rPr>
      <w:position w:val="0"/>
      <w:sz w:val="20"/>
      <w:vertAlign w:val="baseline"/>
    </w:rPr>
  </w:style>
  <w:style w:type="character" w:customStyle="1" w:styleId="ListLabel44">
    <w:name w:val="ListLabel 44"/>
    <w:qFormat/>
    <w:rPr>
      <w:position w:val="0"/>
      <w:sz w:val="20"/>
      <w:vertAlign w:val="baseline"/>
    </w:rPr>
  </w:style>
  <w:style w:type="character" w:customStyle="1" w:styleId="ListLabel45">
    <w:name w:val="ListLabel 45"/>
    <w:qFormat/>
    <w:rPr>
      <w:position w:val="0"/>
      <w:sz w:val="20"/>
      <w:vertAlign w:val="baseline"/>
    </w:rPr>
  </w:style>
  <w:style w:type="character" w:customStyle="1" w:styleId="ListLabel46">
    <w:name w:val="ListLabel 46"/>
    <w:qFormat/>
    <w:rPr>
      <w:position w:val="0"/>
      <w:sz w:val="20"/>
      <w:vertAlign w:val="baseline"/>
    </w:rPr>
  </w:style>
  <w:style w:type="character" w:customStyle="1" w:styleId="ListLabel47">
    <w:name w:val="ListLabel 47"/>
    <w:qFormat/>
    <w:rPr>
      <w:rFonts w:ascii="Times New Roman" w:hAnsi="Times New Roman"/>
      <w:b/>
      <w:position w:val="0"/>
      <w:sz w:val="22"/>
      <w:vertAlign w:val="baseline"/>
    </w:rPr>
  </w:style>
  <w:style w:type="character" w:customStyle="1" w:styleId="ListLabel48">
    <w:name w:val="ListLabel 48"/>
    <w:qFormat/>
    <w:rPr>
      <w:position w:val="0"/>
      <w:sz w:val="20"/>
      <w:vertAlign w:val="baseline"/>
    </w:rPr>
  </w:style>
  <w:style w:type="character" w:customStyle="1" w:styleId="ListLabel49">
    <w:name w:val="ListLabel 49"/>
    <w:qFormat/>
    <w:rPr>
      <w:position w:val="0"/>
      <w:sz w:val="20"/>
      <w:vertAlign w:val="baseline"/>
    </w:rPr>
  </w:style>
  <w:style w:type="character" w:customStyle="1" w:styleId="ListLabel50">
    <w:name w:val="ListLabel 50"/>
    <w:qFormat/>
    <w:rPr>
      <w:position w:val="0"/>
      <w:sz w:val="20"/>
      <w:vertAlign w:val="baseline"/>
    </w:rPr>
  </w:style>
  <w:style w:type="character" w:customStyle="1" w:styleId="ListLabel51">
    <w:name w:val="ListLabel 51"/>
    <w:qFormat/>
    <w:rPr>
      <w:position w:val="0"/>
      <w:sz w:val="20"/>
      <w:vertAlign w:val="baseline"/>
    </w:rPr>
  </w:style>
  <w:style w:type="character" w:customStyle="1" w:styleId="ListLabel52">
    <w:name w:val="ListLabel 52"/>
    <w:qFormat/>
    <w:rPr>
      <w:position w:val="0"/>
      <w:sz w:val="20"/>
      <w:vertAlign w:val="baseline"/>
    </w:rPr>
  </w:style>
  <w:style w:type="character" w:customStyle="1" w:styleId="ListLabel53">
    <w:name w:val="ListLabel 53"/>
    <w:qFormat/>
    <w:rPr>
      <w:position w:val="0"/>
      <w:sz w:val="20"/>
      <w:vertAlign w:val="baseline"/>
    </w:rPr>
  </w:style>
  <w:style w:type="character" w:customStyle="1" w:styleId="ListLabel54">
    <w:name w:val="ListLabel 54"/>
    <w:qFormat/>
    <w:rPr>
      <w:position w:val="0"/>
      <w:sz w:val="20"/>
      <w:vertAlign w:val="baseline"/>
    </w:rPr>
  </w:style>
  <w:style w:type="character" w:customStyle="1" w:styleId="ListLabel55">
    <w:name w:val="ListLabel 55"/>
    <w:qFormat/>
    <w:rPr>
      <w:position w:val="0"/>
      <w:sz w:val="20"/>
      <w:vertAlign w:val="baseline"/>
    </w:rPr>
  </w:style>
  <w:style w:type="character" w:customStyle="1" w:styleId="ListLabel56">
    <w:name w:val="ListLabel 56"/>
    <w:qFormat/>
    <w:rPr>
      <w:rFonts w:eastAsia="Noto Sans Symbols" w:cs="Noto Sans Symbols"/>
      <w:b/>
      <w:position w:val="0"/>
      <w:sz w:val="22"/>
      <w:vertAlign w:val="baseline"/>
    </w:rPr>
  </w:style>
  <w:style w:type="character" w:customStyle="1" w:styleId="ListLabel57">
    <w:name w:val="ListLabel 57"/>
    <w:qFormat/>
    <w:rPr>
      <w:rFonts w:ascii="Arial" w:hAnsi="Arial"/>
      <w:b/>
      <w:position w:val="0"/>
      <w:sz w:val="22"/>
      <w:vertAlign w:val="baseline"/>
    </w:rPr>
  </w:style>
  <w:style w:type="character" w:customStyle="1" w:styleId="ListLabel58">
    <w:name w:val="ListLabel 58"/>
    <w:qFormat/>
    <w:rPr>
      <w:rFonts w:eastAsia="Courier New" w:cs="Courier New"/>
      <w:b/>
      <w:position w:val="0"/>
      <w:sz w:val="22"/>
      <w:vertAlign w:val="baseline"/>
    </w:rPr>
  </w:style>
  <w:style w:type="character" w:customStyle="1" w:styleId="ListLabel59">
    <w:name w:val="ListLabel 59"/>
    <w:qFormat/>
    <w:rPr>
      <w:rFonts w:eastAsia="Noto Sans Symbols" w:cs="Noto Sans Symbols"/>
      <w:position w:val="0"/>
      <w:sz w:val="20"/>
      <w:vertAlign w:val="baseline"/>
    </w:rPr>
  </w:style>
  <w:style w:type="character" w:customStyle="1" w:styleId="ListLabel60">
    <w:name w:val="ListLabel 60"/>
    <w:qFormat/>
    <w:rPr>
      <w:position w:val="0"/>
      <w:sz w:val="20"/>
      <w:vertAlign w:val="baseline"/>
    </w:rPr>
  </w:style>
  <w:style w:type="character" w:customStyle="1" w:styleId="ListLabel61">
    <w:name w:val="ListLabel 61"/>
    <w:qFormat/>
    <w:rPr>
      <w:position w:val="0"/>
      <w:sz w:val="20"/>
      <w:vertAlign w:val="baseline"/>
    </w:rPr>
  </w:style>
  <w:style w:type="character" w:customStyle="1" w:styleId="ListLabel62">
    <w:name w:val="ListLabel 62"/>
    <w:qFormat/>
    <w:rPr>
      <w:position w:val="0"/>
      <w:sz w:val="20"/>
      <w:vertAlign w:val="baseline"/>
    </w:rPr>
  </w:style>
  <w:style w:type="character" w:customStyle="1" w:styleId="ListLabel63">
    <w:name w:val="ListLabel 63"/>
    <w:qFormat/>
    <w:rPr>
      <w:position w:val="0"/>
      <w:sz w:val="20"/>
      <w:vertAlign w:val="baseline"/>
    </w:rPr>
  </w:style>
  <w:style w:type="character" w:customStyle="1" w:styleId="ListLabel64">
    <w:name w:val="ListLabel 64"/>
    <w:qFormat/>
    <w:rPr>
      <w:position w:val="0"/>
      <w:sz w:val="20"/>
      <w:vertAlign w:val="baseline"/>
    </w:rPr>
  </w:style>
  <w:style w:type="character" w:customStyle="1" w:styleId="ListLabel65">
    <w:name w:val="ListLabel 65"/>
    <w:qFormat/>
    <w:rPr>
      <w:rFonts w:eastAsia="Times New Roman" w:cs="Times New Roman"/>
      <w:b w:val="0"/>
      <w:position w:val="0"/>
      <w:sz w:val="22"/>
      <w:szCs w:val="22"/>
      <w:vertAlign w:val="baseline"/>
    </w:rPr>
  </w:style>
  <w:style w:type="character" w:customStyle="1" w:styleId="ListLabel66">
    <w:name w:val="ListLabel 66"/>
    <w:qFormat/>
    <w:rPr>
      <w:rFonts w:cs="OpenSymbol"/>
    </w:rPr>
  </w:style>
  <w:style w:type="character" w:customStyle="1" w:styleId="ListLabel67">
    <w:name w:val="ListLabel 67"/>
    <w:qFormat/>
    <w:rPr>
      <w:rFonts w:cs="OpenSymbol"/>
    </w:rPr>
  </w:style>
  <w:style w:type="character" w:customStyle="1" w:styleId="ListLabel68">
    <w:name w:val="ListLabel 68"/>
    <w:qFormat/>
    <w:rPr>
      <w:rFonts w:cs="OpenSymbol"/>
    </w:rPr>
  </w:style>
  <w:style w:type="character" w:customStyle="1" w:styleId="ListLabel69">
    <w:name w:val="ListLabel 69"/>
    <w:qFormat/>
    <w:rPr>
      <w:rFonts w:cs="OpenSymbol"/>
    </w:rPr>
  </w:style>
  <w:style w:type="character" w:customStyle="1" w:styleId="ListLabel70">
    <w:name w:val="ListLabel 70"/>
    <w:qFormat/>
    <w:rPr>
      <w:rFonts w:cs="OpenSymbol"/>
    </w:rPr>
  </w:style>
  <w:style w:type="character" w:customStyle="1" w:styleId="ListLabel71">
    <w:name w:val="ListLabel 71"/>
    <w:qFormat/>
    <w:rPr>
      <w:rFonts w:cs="OpenSymbol"/>
    </w:rPr>
  </w:style>
  <w:style w:type="character" w:customStyle="1" w:styleId="ListLabel72">
    <w:name w:val="ListLabel 72"/>
    <w:qFormat/>
    <w:rPr>
      <w:rFonts w:cs="OpenSymbol"/>
    </w:rPr>
  </w:style>
  <w:style w:type="character" w:customStyle="1" w:styleId="ListLabel73">
    <w:name w:val="ListLabel 73"/>
    <w:qFormat/>
    <w:rPr>
      <w:rFonts w:cs="OpenSymbol"/>
    </w:rPr>
  </w:style>
  <w:style w:type="character" w:customStyle="1" w:styleId="ListLabel74">
    <w:name w:val="ListLabel 74"/>
    <w:qFormat/>
    <w:rPr>
      <w:rFonts w:eastAsia="Times New Roman" w:cs="Times New Roman"/>
      <w:b w:val="0"/>
      <w:position w:val="0"/>
      <w:sz w:val="22"/>
      <w:szCs w:val="22"/>
      <w:vertAlign w:val="baseline"/>
    </w:rPr>
  </w:style>
  <w:style w:type="character" w:customStyle="1" w:styleId="ListLabel75">
    <w:name w:val="ListLabel 75"/>
    <w:qFormat/>
    <w:rPr>
      <w:position w:val="0"/>
      <w:sz w:val="20"/>
      <w:vertAlign w:val="baseline"/>
    </w:rPr>
  </w:style>
  <w:style w:type="character" w:customStyle="1" w:styleId="ListLabel76">
    <w:name w:val="ListLabel 76"/>
    <w:qFormat/>
    <w:rPr>
      <w:position w:val="0"/>
      <w:sz w:val="20"/>
      <w:vertAlign w:val="baseline"/>
    </w:rPr>
  </w:style>
  <w:style w:type="character" w:customStyle="1" w:styleId="ListLabel77">
    <w:name w:val="ListLabel 77"/>
    <w:qFormat/>
    <w:rPr>
      <w:position w:val="0"/>
      <w:sz w:val="20"/>
      <w:vertAlign w:val="baseline"/>
    </w:rPr>
  </w:style>
  <w:style w:type="character" w:customStyle="1" w:styleId="ListLabel78">
    <w:name w:val="ListLabel 78"/>
    <w:qFormat/>
    <w:rPr>
      <w:position w:val="0"/>
      <w:sz w:val="20"/>
      <w:vertAlign w:val="baseline"/>
    </w:rPr>
  </w:style>
  <w:style w:type="character" w:customStyle="1" w:styleId="ListLabel79">
    <w:name w:val="ListLabel 79"/>
    <w:qFormat/>
    <w:rPr>
      <w:position w:val="0"/>
      <w:sz w:val="20"/>
      <w:vertAlign w:val="baseline"/>
    </w:rPr>
  </w:style>
  <w:style w:type="character" w:customStyle="1" w:styleId="ListLabel80">
    <w:name w:val="ListLabel 80"/>
    <w:qFormat/>
    <w:rPr>
      <w:position w:val="0"/>
      <w:sz w:val="20"/>
      <w:vertAlign w:val="baseline"/>
    </w:rPr>
  </w:style>
  <w:style w:type="character" w:customStyle="1" w:styleId="ListLabel81">
    <w:name w:val="ListLabel 81"/>
    <w:qFormat/>
    <w:rPr>
      <w:position w:val="0"/>
      <w:sz w:val="20"/>
      <w:vertAlign w:val="baseline"/>
    </w:rPr>
  </w:style>
  <w:style w:type="character" w:customStyle="1" w:styleId="ListLabel82">
    <w:name w:val="ListLabel 82"/>
    <w:qFormat/>
    <w:rPr>
      <w:position w:val="0"/>
      <w:sz w:val="20"/>
      <w:vertAlign w:val="baseline"/>
    </w:rPr>
  </w:style>
  <w:style w:type="character" w:customStyle="1" w:styleId="ListLabel83">
    <w:name w:val="ListLabel 83"/>
    <w:qFormat/>
    <w:rPr>
      <w:rFonts w:ascii="Times New Roman" w:hAnsi="Times New Roman"/>
      <w:b w:val="0"/>
      <w:position w:val="0"/>
      <w:sz w:val="22"/>
      <w:vertAlign w:val="baseline"/>
    </w:rPr>
  </w:style>
  <w:style w:type="character" w:customStyle="1" w:styleId="ListLabel84">
    <w:name w:val="ListLabel 84"/>
    <w:qFormat/>
    <w:rPr>
      <w:rFonts w:eastAsia="Courier New" w:cs="Courier New"/>
      <w:position w:val="0"/>
      <w:sz w:val="20"/>
      <w:vertAlign w:val="baseline"/>
    </w:rPr>
  </w:style>
  <w:style w:type="character" w:customStyle="1" w:styleId="ListLabel85">
    <w:name w:val="ListLabel 85"/>
    <w:qFormat/>
    <w:rPr>
      <w:rFonts w:eastAsia="Noto Sans Symbols" w:cs="Noto Sans Symbols"/>
      <w:position w:val="0"/>
      <w:sz w:val="20"/>
      <w:vertAlign w:val="baseline"/>
    </w:rPr>
  </w:style>
  <w:style w:type="character" w:customStyle="1" w:styleId="ListLabel86">
    <w:name w:val="ListLabel 86"/>
    <w:qFormat/>
    <w:rPr>
      <w:rFonts w:eastAsia="Noto Sans Symbols" w:cs="Noto Sans Symbols"/>
      <w:position w:val="0"/>
      <w:sz w:val="20"/>
      <w:vertAlign w:val="baseline"/>
    </w:rPr>
  </w:style>
  <w:style w:type="character" w:customStyle="1" w:styleId="ListLabel87">
    <w:name w:val="ListLabel 87"/>
    <w:qFormat/>
    <w:rPr>
      <w:position w:val="0"/>
      <w:sz w:val="20"/>
      <w:vertAlign w:val="baseline"/>
    </w:rPr>
  </w:style>
  <w:style w:type="character" w:customStyle="1" w:styleId="ListLabel88">
    <w:name w:val="ListLabel 88"/>
    <w:qFormat/>
    <w:rPr>
      <w:position w:val="0"/>
      <w:sz w:val="20"/>
      <w:vertAlign w:val="baseline"/>
    </w:rPr>
  </w:style>
  <w:style w:type="character" w:customStyle="1" w:styleId="ListLabel89">
    <w:name w:val="ListLabel 89"/>
    <w:qFormat/>
    <w:rPr>
      <w:position w:val="0"/>
      <w:sz w:val="20"/>
      <w:vertAlign w:val="baseline"/>
    </w:rPr>
  </w:style>
  <w:style w:type="character" w:customStyle="1" w:styleId="ListLabel90">
    <w:name w:val="ListLabel 90"/>
    <w:qFormat/>
    <w:rPr>
      <w:position w:val="0"/>
      <w:sz w:val="20"/>
      <w:vertAlign w:val="baseline"/>
    </w:rPr>
  </w:style>
  <w:style w:type="character" w:customStyle="1" w:styleId="ListLabel91">
    <w:name w:val="ListLabel 91"/>
    <w:qFormat/>
    <w:rPr>
      <w:position w:val="0"/>
      <w:sz w:val="20"/>
      <w:vertAlign w:val="baseline"/>
    </w:rPr>
  </w:style>
  <w:style w:type="character" w:customStyle="1" w:styleId="ListLabel92">
    <w:name w:val="ListLabel 92"/>
    <w:qFormat/>
    <w:rPr>
      <w:rFonts w:ascii="Times New Roman" w:hAnsi="Times New Roman"/>
      <w:b/>
      <w:position w:val="0"/>
      <w:sz w:val="22"/>
      <w:vertAlign w:val="baseline"/>
    </w:rPr>
  </w:style>
  <w:style w:type="character" w:customStyle="1" w:styleId="ListLabel93">
    <w:name w:val="ListLabel 93"/>
    <w:qFormat/>
    <w:rPr>
      <w:position w:val="0"/>
      <w:sz w:val="20"/>
      <w:vertAlign w:val="baseline"/>
    </w:rPr>
  </w:style>
  <w:style w:type="character" w:customStyle="1" w:styleId="ListLabel94">
    <w:name w:val="ListLabel 94"/>
    <w:qFormat/>
    <w:rPr>
      <w:position w:val="0"/>
      <w:sz w:val="20"/>
      <w:vertAlign w:val="baseline"/>
    </w:rPr>
  </w:style>
  <w:style w:type="character" w:customStyle="1" w:styleId="ListLabel95">
    <w:name w:val="ListLabel 95"/>
    <w:qFormat/>
    <w:rPr>
      <w:position w:val="0"/>
      <w:sz w:val="20"/>
      <w:vertAlign w:val="baseline"/>
    </w:rPr>
  </w:style>
  <w:style w:type="character" w:customStyle="1" w:styleId="ListLabel96">
    <w:name w:val="ListLabel 96"/>
    <w:qFormat/>
    <w:rPr>
      <w:position w:val="0"/>
      <w:sz w:val="20"/>
      <w:vertAlign w:val="baseline"/>
    </w:rPr>
  </w:style>
  <w:style w:type="character" w:customStyle="1" w:styleId="ListLabel97">
    <w:name w:val="ListLabel 97"/>
    <w:qFormat/>
    <w:rPr>
      <w:position w:val="0"/>
      <w:sz w:val="20"/>
      <w:vertAlign w:val="baseline"/>
    </w:rPr>
  </w:style>
  <w:style w:type="character" w:customStyle="1" w:styleId="ListLabel98">
    <w:name w:val="ListLabel 98"/>
    <w:qFormat/>
    <w:rPr>
      <w:position w:val="0"/>
      <w:sz w:val="20"/>
      <w:vertAlign w:val="baseline"/>
    </w:rPr>
  </w:style>
  <w:style w:type="character" w:customStyle="1" w:styleId="ListLabel99">
    <w:name w:val="ListLabel 99"/>
    <w:qFormat/>
    <w:rPr>
      <w:position w:val="0"/>
      <w:sz w:val="20"/>
      <w:vertAlign w:val="baseline"/>
    </w:rPr>
  </w:style>
  <w:style w:type="character" w:customStyle="1" w:styleId="ListLabel100">
    <w:name w:val="ListLabel 100"/>
    <w:qFormat/>
    <w:rPr>
      <w:position w:val="0"/>
      <w:sz w:val="20"/>
      <w:vertAlign w:val="baseline"/>
    </w:rPr>
  </w:style>
  <w:style w:type="character" w:customStyle="1" w:styleId="ListLabel101">
    <w:name w:val="ListLabel 101"/>
    <w:qFormat/>
    <w:rPr>
      <w:rFonts w:eastAsia="Noto Sans Symbols" w:cs="Noto Sans Symbols"/>
      <w:b/>
      <w:position w:val="0"/>
      <w:sz w:val="22"/>
      <w:vertAlign w:val="baseline"/>
    </w:rPr>
  </w:style>
  <w:style w:type="character" w:customStyle="1" w:styleId="ListLabel102">
    <w:name w:val="ListLabel 102"/>
    <w:qFormat/>
    <w:rPr>
      <w:rFonts w:ascii="Arial" w:hAnsi="Arial"/>
      <w:b/>
      <w:position w:val="0"/>
      <w:sz w:val="22"/>
      <w:vertAlign w:val="baseline"/>
    </w:rPr>
  </w:style>
  <w:style w:type="character" w:customStyle="1" w:styleId="ListLabel103">
    <w:name w:val="ListLabel 103"/>
    <w:qFormat/>
    <w:rPr>
      <w:rFonts w:eastAsia="Courier New" w:cs="Courier New"/>
      <w:b/>
      <w:position w:val="0"/>
      <w:sz w:val="22"/>
      <w:vertAlign w:val="baseline"/>
    </w:rPr>
  </w:style>
  <w:style w:type="character" w:customStyle="1" w:styleId="ListLabel104">
    <w:name w:val="ListLabel 104"/>
    <w:qFormat/>
    <w:rPr>
      <w:rFonts w:eastAsia="Noto Sans Symbols" w:cs="Noto Sans Symbols"/>
      <w:position w:val="0"/>
      <w:sz w:val="20"/>
      <w:vertAlign w:val="baseline"/>
    </w:rPr>
  </w:style>
  <w:style w:type="character" w:customStyle="1" w:styleId="ListLabel105">
    <w:name w:val="ListLabel 105"/>
    <w:qFormat/>
    <w:rPr>
      <w:position w:val="0"/>
      <w:sz w:val="20"/>
      <w:vertAlign w:val="baseline"/>
    </w:rPr>
  </w:style>
  <w:style w:type="character" w:customStyle="1" w:styleId="ListLabel106">
    <w:name w:val="ListLabel 106"/>
    <w:qFormat/>
    <w:rPr>
      <w:position w:val="0"/>
      <w:sz w:val="20"/>
      <w:vertAlign w:val="baseline"/>
    </w:rPr>
  </w:style>
  <w:style w:type="character" w:customStyle="1" w:styleId="ListLabel107">
    <w:name w:val="ListLabel 107"/>
    <w:qFormat/>
    <w:rPr>
      <w:position w:val="0"/>
      <w:sz w:val="20"/>
      <w:vertAlign w:val="baseline"/>
    </w:rPr>
  </w:style>
  <w:style w:type="character" w:customStyle="1" w:styleId="ListLabel108">
    <w:name w:val="ListLabel 108"/>
    <w:qFormat/>
    <w:rPr>
      <w:position w:val="0"/>
      <w:sz w:val="20"/>
      <w:vertAlign w:val="baseline"/>
    </w:rPr>
  </w:style>
  <w:style w:type="character" w:customStyle="1" w:styleId="ListLabel109">
    <w:name w:val="ListLabel 109"/>
    <w:qFormat/>
    <w:rPr>
      <w:position w:val="0"/>
      <w:sz w:val="20"/>
      <w:vertAlign w:val="baseline"/>
    </w:rPr>
  </w:style>
  <w:style w:type="character" w:customStyle="1" w:styleId="ListLabel110">
    <w:name w:val="ListLabel 110"/>
    <w:qFormat/>
    <w:rPr>
      <w:rFonts w:eastAsia="Times New Roman" w:cs="Times New Roman"/>
      <w:b w:val="0"/>
      <w:position w:val="0"/>
      <w:sz w:val="22"/>
      <w:szCs w:val="22"/>
      <w:vertAlign w:val="baseline"/>
    </w:rPr>
  </w:style>
  <w:style w:type="character" w:customStyle="1" w:styleId="ListLabel111">
    <w:name w:val="ListLabel 111"/>
    <w:qFormat/>
    <w:rPr>
      <w:rFonts w:cs="OpenSymbol"/>
    </w:rPr>
  </w:style>
  <w:style w:type="character" w:customStyle="1" w:styleId="ListLabel112">
    <w:name w:val="ListLabel 112"/>
    <w:qFormat/>
    <w:rPr>
      <w:rFonts w:cs="OpenSymbol"/>
    </w:rPr>
  </w:style>
  <w:style w:type="character" w:customStyle="1" w:styleId="ListLabel113">
    <w:name w:val="ListLabel 113"/>
    <w:qFormat/>
    <w:rPr>
      <w:rFonts w:cs="OpenSymbol"/>
    </w:rPr>
  </w:style>
  <w:style w:type="character" w:customStyle="1" w:styleId="ListLabel114">
    <w:name w:val="ListLabel 114"/>
    <w:qFormat/>
    <w:rPr>
      <w:rFonts w:cs="OpenSymbol"/>
    </w:rPr>
  </w:style>
  <w:style w:type="character" w:customStyle="1" w:styleId="ListLabel115">
    <w:name w:val="ListLabel 115"/>
    <w:qFormat/>
    <w:rPr>
      <w:rFonts w:cs="OpenSymbol"/>
    </w:rPr>
  </w:style>
  <w:style w:type="character" w:customStyle="1" w:styleId="ListLabel116">
    <w:name w:val="ListLabel 116"/>
    <w:qFormat/>
    <w:rPr>
      <w:rFonts w:cs="OpenSymbol"/>
    </w:rPr>
  </w:style>
  <w:style w:type="character" w:customStyle="1" w:styleId="ListLabel117">
    <w:name w:val="ListLabel 117"/>
    <w:qFormat/>
    <w:rPr>
      <w:rFonts w:cs="OpenSymbol"/>
    </w:rPr>
  </w:style>
  <w:style w:type="character" w:customStyle="1" w:styleId="ListLabel118">
    <w:name w:val="ListLabel 118"/>
    <w:qFormat/>
    <w:rPr>
      <w:rFonts w:cs="OpenSymbol"/>
    </w:rPr>
  </w:style>
  <w:style w:type="character" w:customStyle="1" w:styleId="ListLabel119">
    <w:name w:val="ListLabel 119"/>
    <w:qFormat/>
    <w:rPr>
      <w:rFonts w:eastAsia="Times New Roman" w:cs="Times New Roman"/>
      <w:b w:val="0"/>
      <w:position w:val="0"/>
      <w:sz w:val="22"/>
      <w:szCs w:val="22"/>
      <w:vertAlign w:val="baseline"/>
    </w:rPr>
  </w:style>
  <w:style w:type="character" w:customStyle="1" w:styleId="ListLabel120">
    <w:name w:val="ListLabel 120"/>
    <w:qFormat/>
    <w:rPr>
      <w:position w:val="0"/>
      <w:sz w:val="20"/>
      <w:vertAlign w:val="baseline"/>
    </w:rPr>
  </w:style>
  <w:style w:type="character" w:customStyle="1" w:styleId="ListLabel121">
    <w:name w:val="ListLabel 121"/>
    <w:qFormat/>
    <w:rPr>
      <w:position w:val="0"/>
      <w:sz w:val="20"/>
      <w:vertAlign w:val="baseline"/>
    </w:rPr>
  </w:style>
  <w:style w:type="character" w:customStyle="1" w:styleId="ListLabel122">
    <w:name w:val="ListLabel 122"/>
    <w:qFormat/>
    <w:rPr>
      <w:position w:val="0"/>
      <w:sz w:val="20"/>
      <w:vertAlign w:val="baseline"/>
    </w:rPr>
  </w:style>
  <w:style w:type="character" w:customStyle="1" w:styleId="ListLabel123">
    <w:name w:val="ListLabel 123"/>
    <w:qFormat/>
    <w:rPr>
      <w:position w:val="0"/>
      <w:sz w:val="20"/>
      <w:vertAlign w:val="baseline"/>
    </w:rPr>
  </w:style>
  <w:style w:type="character" w:customStyle="1" w:styleId="ListLabel124">
    <w:name w:val="ListLabel 124"/>
    <w:qFormat/>
    <w:rPr>
      <w:position w:val="0"/>
      <w:sz w:val="20"/>
      <w:vertAlign w:val="baseline"/>
    </w:rPr>
  </w:style>
  <w:style w:type="character" w:customStyle="1" w:styleId="ListLabel125">
    <w:name w:val="ListLabel 125"/>
    <w:qFormat/>
    <w:rPr>
      <w:position w:val="0"/>
      <w:sz w:val="20"/>
      <w:vertAlign w:val="baseline"/>
    </w:rPr>
  </w:style>
  <w:style w:type="character" w:customStyle="1" w:styleId="ListLabel126">
    <w:name w:val="ListLabel 126"/>
    <w:qFormat/>
    <w:rPr>
      <w:position w:val="0"/>
      <w:sz w:val="20"/>
      <w:vertAlign w:val="baseline"/>
    </w:rPr>
  </w:style>
  <w:style w:type="character" w:customStyle="1" w:styleId="ListLabel127">
    <w:name w:val="ListLabel 127"/>
    <w:qFormat/>
    <w:rPr>
      <w:position w:val="0"/>
      <w:sz w:val="20"/>
      <w:vertAlign w:val="baseline"/>
    </w:rPr>
  </w:style>
  <w:style w:type="character" w:customStyle="1" w:styleId="ListLabel128">
    <w:name w:val="ListLabel 128"/>
    <w:qFormat/>
    <w:rPr>
      <w:rFonts w:ascii="Times New Roman" w:hAnsi="Times New Roman"/>
      <w:b w:val="0"/>
      <w:position w:val="0"/>
      <w:sz w:val="22"/>
      <w:vertAlign w:val="baseline"/>
    </w:rPr>
  </w:style>
  <w:style w:type="character" w:customStyle="1" w:styleId="ListLabel129">
    <w:name w:val="ListLabel 129"/>
    <w:qFormat/>
    <w:rPr>
      <w:rFonts w:eastAsia="Courier New" w:cs="Courier New"/>
      <w:position w:val="0"/>
      <w:sz w:val="20"/>
      <w:vertAlign w:val="baseline"/>
    </w:rPr>
  </w:style>
  <w:style w:type="character" w:customStyle="1" w:styleId="ListLabel130">
    <w:name w:val="ListLabel 130"/>
    <w:qFormat/>
    <w:rPr>
      <w:rFonts w:eastAsia="Noto Sans Symbols" w:cs="Noto Sans Symbols"/>
      <w:position w:val="0"/>
      <w:sz w:val="20"/>
      <w:vertAlign w:val="baseline"/>
    </w:rPr>
  </w:style>
  <w:style w:type="character" w:customStyle="1" w:styleId="ListLabel131">
    <w:name w:val="ListLabel 131"/>
    <w:qFormat/>
    <w:rPr>
      <w:rFonts w:eastAsia="Noto Sans Symbols" w:cs="Noto Sans Symbols"/>
      <w:position w:val="0"/>
      <w:sz w:val="20"/>
      <w:vertAlign w:val="baseline"/>
    </w:rPr>
  </w:style>
  <w:style w:type="character" w:customStyle="1" w:styleId="ListLabel132">
    <w:name w:val="ListLabel 132"/>
    <w:qFormat/>
    <w:rPr>
      <w:position w:val="0"/>
      <w:sz w:val="20"/>
      <w:vertAlign w:val="baseline"/>
    </w:rPr>
  </w:style>
  <w:style w:type="character" w:customStyle="1" w:styleId="ListLabel133">
    <w:name w:val="ListLabel 133"/>
    <w:qFormat/>
    <w:rPr>
      <w:position w:val="0"/>
      <w:sz w:val="20"/>
      <w:vertAlign w:val="baseline"/>
    </w:rPr>
  </w:style>
  <w:style w:type="character" w:customStyle="1" w:styleId="ListLabel134">
    <w:name w:val="ListLabel 134"/>
    <w:qFormat/>
    <w:rPr>
      <w:position w:val="0"/>
      <w:sz w:val="20"/>
      <w:vertAlign w:val="baseline"/>
    </w:rPr>
  </w:style>
  <w:style w:type="character" w:customStyle="1" w:styleId="ListLabel135">
    <w:name w:val="ListLabel 135"/>
    <w:qFormat/>
    <w:rPr>
      <w:position w:val="0"/>
      <w:sz w:val="20"/>
      <w:vertAlign w:val="baseline"/>
    </w:rPr>
  </w:style>
  <w:style w:type="character" w:customStyle="1" w:styleId="ListLabel136">
    <w:name w:val="ListLabel 136"/>
    <w:qFormat/>
    <w:rPr>
      <w:position w:val="0"/>
      <w:sz w:val="20"/>
      <w:vertAlign w:val="baseline"/>
    </w:rPr>
  </w:style>
  <w:style w:type="character" w:customStyle="1" w:styleId="ListLabel137">
    <w:name w:val="ListLabel 137"/>
    <w:qFormat/>
    <w:rPr>
      <w:rFonts w:ascii="Times New Roman" w:hAnsi="Times New Roman"/>
      <w:b/>
      <w:position w:val="0"/>
      <w:sz w:val="22"/>
      <w:vertAlign w:val="baseline"/>
    </w:rPr>
  </w:style>
  <w:style w:type="character" w:customStyle="1" w:styleId="ListLabel138">
    <w:name w:val="ListLabel 138"/>
    <w:qFormat/>
    <w:rPr>
      <w:position w:val="0"/>
      <w:sz w:val="20"/>
      <w:vertAlign w:val="baseline"/>
    </w:rPr>
  </w:style>
  <w:style w:type="character" w:customStyle="1" w:styleId="ListLabel139">
    <w:name w:val="ListLabel 139"/>
    <w:qFormat/>
    <w:rPr>
      <w:position w:val="0"/>
      <w:sz w:val="20"/>
      <w:vertAlign w:val="baseline"/>
    </w:rPr>
  </w:style>
  <w:style w:type="character" w:customStyle="1" w:styleId="ListLabel140">
    <w:name w:val="ListLabel 140"/>
    <w:qFormat/>
    <w:rPr>
      <w:position w:val="0"/>
      <w:sz w:val="20"/>
      <w:vertAlign w:val="baseline"/>
    </w:rPr>
  </w:style>
  <w:style w:type="character" w:customStyle="1" w:styleId="ListLabel141">
    <w:name w:val="ListLabel 141"/>
    <w:qFormat/>
    <w:rPr>
      <w:position w:val="0"/>
      <w:sz w:val="20"/>
      <w:vertAlign w:val="baseline"/>
    </w:rPr>
  </w:style>
  <w:style w:type="character" w:customStyle="1" w:styleId="ListLabel142">
    <w:name w:val="ListLabel 142"/>
    <w:qFormat/>
    <w:rPr>
      <w:position w:val="0"/>
      <w:sz w:val="20"/>
      <w:vertAlign w:val="baseline"/>
    </w:rPr>
  </w:style>
  <w:style w:type="character" w:customStyle="1" w:styleId="ListLabel143">
    <w:name w:val="ListLabel 143"/>
    <w:qFormat/>
    <w:rPr>
      <w:position w:val="0"/>
      <w:sz w:val="20"/>
      <w:vertAlign w:val="baseline"/>
    </w:rPr>
  </w:style>
  <w:style w:type="character" w:customStyle="1" w:styleId="ListLabel144">
    <w:name w:val="ListLabel 144"/>
    <w:qFormat/>
    <w:rPr>
      <w:position w:val="0"/>
      <w:sz w:val="20"/>
      <w:vertAlign w:val="baseline"/>
    </w:rPr>
  </w:style>
  <w:style w:type="character" w:customStyle="1" w:styleId="ListLabel145">
    <w:name w:val="ListLabel 145"/>
    <w:qFormat/>
    <w:rPr>
      <w:position w:val="0"/>
      <w:sz w:val="20"/>
      <w:vertAlign w:val="baseline"/>
    </w:rPr>
  </w:style>
  <w:style w:type="character" w:customStyle="1" w:styleId="ListLabel146">
    <w:name w:val="ListLabel 146"/>
    <w:qFormat/>
    <w:rPr>
      <w:rFonts w:eastAsia="Noto Sans Symbols" w:cs="Noto Sans Symbols"/>
      <w:b/>
      <w:position w:val="0"/>
      <w:sz w:val="22"/>
      <w:vertAlign w:val="baseline"/>
    </w:rPr>
  </w:style>
  <w:style w:type="character" w:customStyle="1" w:styleId="ListLabel147">
    <w:name w:val="ListLabel 147"/>
    <w:qFormat/>
    <w:rPr>
      <w:rFonts w:ascii="Arial" w:hAnsi="Arial"/>
      <w:b/>
      <w:position w:val="0"/>
      <w:sz w:val="22"/>
      <w:vertAlign w:val="baseline"/>
    </w:rPr>
  </w:style>
  <w:style w:type="character" w:customStyle="1" w:styleId="ListLabel148">
    <w:name w:val="ListLabel 148"/>
    <w:qFormat/>
    <w:rPr>
      <w:rFonts w:eastAsia="Courier New" w:cs="Courier New"/>
      <w:b/>
      <w:position w:val="0"/>
      <w:sz w:val="22"/>
      <w:vertAlign w:val="baseline"/>
    </w:rPr>
  </w:style>
  <w:style w:type="character" w:customStyle="1" w:styleId="ListLabel149">
    <w:name w:val="ListLabel 149"/>
    <w:qFormat/>
    <w:rPr>
      <w:rFonts w:eastAsia="Noto Sans Symbols" w:cs="Noto Sans Symbols"/>
      <w:position w:val="0"/>
      <w:sz w:val="20"/>
      <w:vertAlign w:val="baseline"/>
    </w:rPr>
  </w:style>
  <w:style w:type="character" w:customStyle="1" w:styleId="ListLabel150">
    <w:name w:val="ListLabel 150"/>
    <w:qFormat/>
    <w:rPr>
      <w:position w:val="0"/>
      <w:sz w:val="20"/>
      <w:vertAlign w:val="baseline"/>
    </w:rPr>
  </w:style>
  <w:style w:type="character" w:customStyle="1" w:styleId="ListLabel151">
    <w:name w:val="ListLabel 151"/>
    <w:qFormat/>
    <w:rPr>
      <w:position w:val="0"/>
      <w:sz w:val="20"/>
      <w:vertAlign w:val="baseline"/>
    </w:rPr>
  </w:style>
  <w:style w:type="character" w:customStyle="1" w:styleId="ListLabel152">
    <w:name w:val="ListLabel 152"/>
    <w:qFormat/>
    <w:rPr>
      <w:position w:val="0"/>
      <w:sz w:val="20"/>
      <w:vertAlign w:val="baseline"/>
    </w:rPr>
  </w:style>
  <w:style w:type="character" w:customStyle="1" w:styleId="ListLabel153">
    <w:name w:val="ListLabel 153"/>
    <w:qFormat/>
    <w:rPr>
      <w:position w:val="0"/>
      <w:sz w:val="20"/>
      <w:vertAlign w:val="baseline"/>
    </w:rPr>
  </w:style>
  <w:style w:type="character" w:customStyle="1" w:styleId="ListLabel154">
    <w:name w:val="ListLabel 154"/>
    <w:qFormat/>
    <w:rPr>
      <w:position w:val="0"/>
      <w:sz w:val="20"/>
      <w:vertAlign w:val="baseline"/>
    </w:rPr>
  </w:style>
  <w:style w:type="character" w:customStyle="1" w:styleId="ListLabel155">
    <w:name w:val="ListLabel 155"/>
    <w:qFormat/>
    <w:rPr>
      <w:rFonts w:eastAsia="Times New Roman" w:cs="Times New Roman"/>
      <w:b w:val="0"/>
      <w:position w:val="0"/>
      <w:sz w:val="22"/>
      <w:szCs w:val="22"/>
      <w:vertAlign w:val="baseline"/>
    </w:rPr>
  </w:style>
  <w:style w:type="character" w:customStyle="1" w:styleId="ListLabel156">
    <w:name w:val="ListLabel 156"/>
    <w:qFormat/>
    <w:rPr>
      <w:rFonts w:cs="OpenSymbol"/>
    </w:rPr>
  </w:style>
  <w:style w:type="character" w:customStyle="1" w:styleId="ListLabel157">
    <w:name w:val="ListLabel 157"/>
    <w:qFormat/>
    <w:rPr>
      <w:rFonts w:cs="OpenSymbol"/>
    </w:rPr>
  </w:style>
  <w:style w:type="character" w:customStyle="1" w:styleId="ListLabel158">
    <w:name w:val="ListLabel 158"/>
    <w:qFormat/>
    <w:rPr>
      <w:rFonts w:cs="OpenSymbol"/>
    </w:rPr>
  </w:style>
  <w:style w:type="character" w:customStyle="1" w:styleId="ListLabel159">
    <w:name w:val="ListLabel 159"/>
    <w:qFormat/>
    <w:rPr>
      <w:rFonts w:cs="OpenSymbol"/>
    </w:rPr>
  </w:style>
  <w:style w:type="character" w:customStyle="1" w:styleId="ListLabel160">
    <w:name w:val="ListLabel 160"/>
    <w:qFormat/>
    <w:rPr>
      <w:rFonts w:cs="OpenSymbol"/>
    </w:rPr>
  </w:style>
  <w:style w:type="character" w:customStyle="1" w:styleId="ListLabel161">
    <w:name w:val="ListLabel 161"/>
    <w:qFormat/>
    <w:rPr>
      <w:rFonts w:cs="OpenSymbol"/>
    </w:rPr>
  </w:style>
  <w:style w:type="character" w:customStyle="1" w:styleId="ListLabel162">
    <w:name w:val="ListLabel 162"/>
    <w:qFormat/>
    <w:rPr>
      <w:rFonts w:cs="OpenSymbol"/>
    </w:rPr>
  </w:style>
  <w:style w:type="character" w:customStyle="1" w:styleId="ListLabel163">
    <w:name w:val="ListLabel 163"/>
    <w:qFormat/>
    <w:rPr>
      <w:rFonts w:cs="OpenSymbol"/>
    </w:rPr>
  </w:style>
  <w:style w:type="character" w:customStyle="1" w:styleId="ListLabel164">
    <w:name w:val="ListLabel 164"/>
    <w:qFormat/>
    <w:rPr>
      <w:rFonts w:eastAsia="Times New Roman" w:cs="Times New Roman"/>
      <w:b w:val="0"/>
      <w:position w:val="0"/>
      <w:sz w:val="22"/>
      <w:szCs w:val="22"/>
      <w:vertAlign w:val="baseline"/>
    </w:rPr>
  </w:style>
  <w:style w:type="character" w:customStyle="1" w:styleId="ListLabel165">
    <w:name w:val="ListLabel 165"/>
    <w:qFormat/>
    <w:rPr>
      <w:position w:val="0"/>
      <w:sz w:val="20"/>
      <w:vertAlign w:val="baseline"/>
    </w:rPr>
  </w:style>
  <w:style w:type="character" w:customStyle="1" w:styleId="ListLabel166">
    <w:name w:val="ListLabel 166"/>
    <w:qFormat/>
    <w:rPr>
      <w:position w:val="0"/>
      <w:sz w:val="20"/>
      <w:vertAlign w:val="baseline"/>
    </w:rPr>
  </w:style>
  <w:style w:type="character" w:customStyle="1" w:styleId="ListLabel167">
    <w:name w:val="ListLabel 167"/>
    <w:qFormat/>
    <w:rPr>
      <w:position w:val="0"/>
      <w:sz w:val="20"/>
      <w:vertAlign w:val="baseline"/>
    </w:rPr>
  </w:style>
  <w:style w:type="character" w:customStyle="1" w:styleId="ListLabel168">
    <w:name w:val="ListLabel 168"/>
    <w:qFormat/>
    <w:rPr>
      <w:position w:val="0"/>
      <w:sz w:val="20"/>
      <w:vertAlign w:val="baseline"/>
    </w:rPr>
  </w:style>
  <w:style w:type="character" w:customStyle="1" w:styleId="ListLabel169">
    <w:name w:val="ListLabel 169"/>
    <w:qFormat/>
    <w:rPr>
      <w:position w:val="0"/>
      <w:sz w:val="20"/>
      <w:vertAlign w:val="baseline"/>
    </w:rPr>
  </w:style>
  <w:style w:type="character" w:customStyle="1" w:styleId="ListLabel170">
    <w:name w:val="ListLabel 170"/>
    <w:qFormat/>
    <w:rPr>
      <w:position w:val="0"/>
      <w:sz w:val="20"/>
      <w:vertAlign w:val="baseline"/>
    </w:rPr>
  </w:style>
  <w:style w:type="character" w:customStyle="1" w:styleId="ListLabel171">
    <w:name w:val="ListLabel 171"/>
    <w:qFormat/>
    <w:rPr>
      <w:position w:val="0"/>
      <w:sz w:val="20"/>
      <w:vertAlign w:val="baseline"/>
    </w:rPr>
  </w:style>
  <w:style w:type="character" w:customStyle="1" w:styleId="ListLabel172">
    <w:name w:val="ListLabel 172"/>
    <w:qFormat/>
    <w:rPr>
      <w:position w:val="0"/>
      <w:sz w:val="20"/>
      <w:vertAlign w:val="baseline"/>
    </w:rPr>
  </w:style>
  <w:style w:type="paragraph" w:styleId="Titolo">
    <w:name w:val="Title"/>
    <w:basedOn w:val="LO-normal"/>
    <w:next w:val="Corpotesto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Corpotesto">
    <w:name w:val="Body Text"/>
    <w:basedOn w:val="Normale"/>
    <w:pPr>
      <w:spacing w:after="140" w:line="276" w:lineRule="auto"/>
    </w:pPr>
  </w:style>
  <w:style w:type="paragraph" w:styleId="Elenco">
    <w:name w:val="List"/>
    <w:basedOn w:val="Corpotesto"/>
  </w:style>
  <w:style w:type="paragraph" w:styleId="Didascalia">
    <w:name w:val="caption"/>
    <w:basedOn w:val="Normale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ice">
    <w:name w:val="Indice"/>
    <w:basedOn w:val="Normale"/>
    <w:qFormat/>
    <w:pPr>
      <w:suppressLineNumbers/>
    </w:pPr>
  </w:style>
  <w:style w:type="paragraph" w:customStyle="1" w:styleId="LO-normal">
    <w:name w:val="LO-normal"/>
    <w:qFormat/>
    <w:rPr>
      <w:color w:val="00000A"/>
    </w:rPr>
  </w:style>
  <w:style w:type="paragraph" w:styleId="Sottotitolo">
    <w:name w:val="Subtitle"/>
    <w:basedOn w:val="LO-normal"/>
    <w:next w:val="Normale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Pidipagina">
    <w:name w:val="footer"/>
    <w:basedOn w:val="Normale"/>
    <w:link w:val="PidipaginaCarattere"/>
  </w:style>
  <w:style w:type="paragraph" w:customStyle="1" w:styleId="Contenutocornice">
    <w:name w:val="Contenuto cornice"/>
    <w:basedOn w:val="Normale"/>
    <w:qFormat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estonormale1">
    <w:name w:val="Testo normale1"/>
    <w:basedOn w:val="Normale"/>
    <w:rsid w:val="00CA5B46"/>
    <w:pPr>
      <w:widowControl/>
      <w:suppressAutoHyphens/>
    </w:pPr>
    <w:rPr>
      <w:rFonts w:ascii="Courier New" w:eastAsia="Times New Roman" w:hAnsi="Courier New" w:cs="Courier New"/>
      <w:color w:val="auto"/>
      <w:u w:color="000000"/>
      <w:lang w:bidi="ar-SA"/>
    </w:rPr>
  </w:style>
  <w:style w:type="paragraph" w:styleId="Paragrafoelenco">
    <w:name w:val="List Paragraph"/>
    <w:basedOn w:val="Normale"/>
    <w:uiPriority w:val="34"/>
    <w:qFormat/>
    <w:rsid w:val="006916BD"/>
    <w:pPr>
      <w:ind w:left="720"/>
      <w:contextualSpacing/>
    </w:pPr>
    <w:rPr>
      <w:rFonts w:cs="Mangal"/>
      <w:szCs w:val="18"/>
    </w:rPr>
  </w:style>
  <w:style w:type="paragraph" w:styleId="NormaleWeb">
    <w:name w:val="Normal (Web)"/>
    <w:basedOn w:val="Normale"/>
    <w:uiPriority w:val="99"/>
    <w:semiHidden/>
    <w:unhideWhenUsed/>
    <w:rsid w:val="00B047DE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sz w:val="24"/>
      <w:szCs w:val="24"/>
      <w:lang w:eastAsia="ja-JP" w:bidi="ar-SA"/>
    </w:rPr>
  </w:style>
  <w:style w:type="character" w:customStyle="1" w:styleId="PidipaginaCarattere">
    <w:name w:val="Piè di pagina Carattere"/>
    <w:link w:val="Pidipagina"/>
    <w:rsid w:val="0049275E"/>
    <w:rPr>
      <w:color w:val="00000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550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1566</Words>
  <Characters>8929</Characters>
  <Application>Microsoft Office Word</Application>
  <DocSecurity>0</DocSecurity>
  <Lines>74</Lines>
  <Paragraphs>20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Raffaele De Cicco</dc:creator>
  <dc:description/>
  <cp:lastModifiedBy>gianna</cp:lastModifiedBy>
  <cp:revision>2</cp:revision>
  <dcterms:created xsi:type="dcterms:W3CDTF">2021-05-04T08:20:00Z</dcterms:created>
  <dcterms:modified xsi:type="dcterms:W3CDTF">2021-05-04T08:20:00Z</dcterms:modified>
  <dc:language>it-IT</dc:language>
</cp:coreProperties>
</file>